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2FB87B" w14:textId="77777777" w:rsidR="00F20EC6" w:rsidRDefault="00F20EC6" w:rsidP="00F20EC6"/>
    <w:p w14:paraId="61C50E9D" w14:textId="77777777" w:rsidR="00F20EC6" w:rsidRPr="000522E3" w:rsidRDefault="00F20EC6" w:rsidP="00F20EC6">
      <w:pPr>
        <w:rPr>
          <w:rFonts w:ascii="Arial" w:hAnsi="Arial" w:cs="Arial"/>
        </w:rPr>
      </w:pPr>
    </w:p>
    <w:p w14:paraId="5FCE8542" w14:textId="1E9B081B" w:rsidR="00F20EC6" w:rsidRPr="000522E3" w:rsidRDefault="002562D9" w:rsidP="00F20EC6">
      <w:pPr>
        <w:rPr>
          <w:rFonts w:ascii="Arial" w:hAnsi="Arial" w:cs="Arial"/>
          <w:b/>
          <w:bCs/>
        </w:rPr>
      </w:pPr>
      <w:r w:rsidRPr="000522E3">
        <w:rPr>
          <w:rFonts w:ascii="Arial" w:hAnsi="Arial" w:cs="Arial"/>
          <w:b/>
          <w:bCs/>
        </w:rPr>
        <w:t>You Cannot Right</w:t>
      </w:r>
      <w:r w:rsidR="00F20EC6" w:rsidRPr="000522E3">
        <w:rPr>
          <w:rFonts w:ascii="Arial" w:hAnsi="Arial" w:cs="Arial"/>
          <w:b/>
          <w:bCs/>
        </w:rPr>
        <w:t xml:space="preserve"> Racial Wrongs by Doing Wrong Things More Competently</w:t>
      </w:r>
    </w:p>
    <w:p w14:paraId="3C92BC0A" w14:textId="6444A95E" w:rsidR="007B3A0B" w:rsidRPr="000522E3" w:rsidRDefault="007B3A0B" w:rsidP="00F20EC6">
      <w:pPr>
        <w:rPr>
          <w:rFonts w:ascii="Arial" w:hAnsi="Arial" w:cs="Arial"/>
          <w:b/>
          <w:bCs/>
        </w:rPr>
      </w:pPr>
    </w:p>
    <w:p w14:paraId="39225DE8" w14:textId="7FC376D0" w:rsidR="007B3A0B" w:rsidRPr="000522E3" w:rsidRDefault="007B3A0B" w:rsidP="00F20EC6">
      <w:pPr>
        <w:rPr>
          <w:rFonts w:ascii="Arial" w:hAnsi="Arial" w:cs="Arial"/>
          <w:b/>
          <w:bCs/>
        </w:rPr>
      </w:pPr>
      <w:r w:rsidRPr="000522E3">
        <w:rPr>
          <w:rFonts w:ascii="Arial" w:hAnsi="Arial" w:cs="Arial"/>
          <w:b/>
          <w:bCs/>
        </w:rPr>
        <w:t>Professor Gus John</w:t>
      </w:r>
    </w:p>
    <w:p w14:paraId="27BEB07E" w14:textId="08B2117C" w:rsidR="00F20EC6" w:rsidRPr="000522E3" w:rsidRDefault="00F20EC6" w:rsidP="00F20EC6">
      <w:pPr>
        <w:rPr>
          <w:rFonts w:ascii="Arial" w:hAnsi="Arial" w:cs="Arial"/>
        </w:rPr>
      </w:pPr>
    </w:p>
    <w:p w14:paraId="325588B5" w14:textId="77777777" w:rsidR="007B3A0B" w:rsidRPr="002B5BBA" w:rsidRDefault="007B3A0B" w:rsidP="00F20EC6"/>
    <w:p w14:paraId="5985A1A5" w14:textId="77777777" w:rsidR="00F20EC6" w:rsidRPr="002B5BBA" w:rsidRDefault="00F20EC6" w:rsidP="00F20EC6"/>
    <w:p w14:paraId="2316BDE5" w14:textId="0C226576" w:rsidR="007B3A0B" w:rsidRPr="007B3A0B" w:rsidRDefault="007B3A0B" w:rsidP="007B3A0B">
      <w:pPr>
        <w:spacing w:line="276" w:lineRule="auto"/>
        <w:rPr>
          <w:rFonts w:ascii="Arial" w:hAnsi="Arial" w:cs="Arial"/>
        </w:rPr>
      </w:pPr>
      <w:r w:rsidRPr="007B3A0B">
        <w:rPr>
          <w:rFonts w:ascii="Arial" w:hAnsi="Arial" w:cs="Arial"/>
        </w:rPr>
        <w:t>The Healing Powers of Training?</w:t>
      </w:r>
    </w:p>
    <w:p w14:paraId="54664F0B" w14:textId="77777777" w:rsidR="007B3A0B" w:rsidRPr="007B3A0B" w:rsidRDefault="007B3A0B" w:rsidP="007B3A0B">
      <w:pPr>
        <w:spacing w:line="276" w:lineRule="auto"/>
        <w:rPr>
          <w:rFonts w:ascii="Arial" w:hAnsi="Arial" w:cs="Arial"/>
        </w:rPr>
      </w:pPr>
    </w:p>
    <w:p w14:paraId="769728E8" w14:textId="3A7FD049" w:rsidR="00F20EC6" w:rsidRPr="007B3A0B" w:rsidRDefault="00F20EC6" w:rsidP="007B3A0B">
      <w:pPr>
        <w:spacing w:line="276" w:lineRule="auto"/>
        <w:rPr>
          <w:rFonts w:ascii="Arial" w:hAnsi="Arial" w:cs="Arial"/>
        </w:rPr>
      </w:pPr>
      <w:r w:rsidRPr="007B3A0B">
        <w:rPr>
          <w:rFonts w:ascii="Arial" w:hAnsi="Arial" w:cs="Arial"/>
        </w:rPr>
        <w:t>The Diversity and Inclusion industry spawned the Unconscious Bias industry and now the youngest sibling is the Empire and Windrush industry.  </w:t>
      </w:r>
    </w:p>
    <w:p w14:paraId="200930B0" w14:textId="77777777" w:rsidR="00F20EC6" w:rsidRPr="007B3A0B" w:rsidRDefault="00F20EC6" w:rsidP="007B3A0B">
      <w:pPr>
        <w:spacing w:line="276" w:lineRule="auto"/>
        <w:rPr>
          <w:rFonts w:ascii="Arial" w:hAnsi="Arial" w:cs="Arial"/>
        </w:rPr>
      </w:pPr>
    </w:p>
    <w:p w14:paraId="1B9D92B3" w14:textId="58D08CA9" w:rsidR="00F20EC6" w:rsidRPr="007B3A0B" w:rsidRDefault="00F20EC6" w:rsidP="007B3A0B">
      <w:pPr>
        <w:spacing w:line="276" w:lineRule="auto"/>
        <w:rPr>
          <w:rFonts w:ascii="Arial" w:hAnsi="Arial" w:cs="Arial"/>
        </w:rPr>
      </w:pPr>
      <w:r w:rsidRPr="007B3A0B">
        <w:rPr>
          <w:rFonts w:ascii="Arial" w:hAnsi="Arial" w:cs="Arial"/>
        </w:rPr>
        <w:t>After Stephen Lawrence and Macpherson, the Home Office</w:t>
      </w:r>
      <w:r w:rsidR="000522E3">
        <w:rPr>
          <w:rFonts w:ascii="Arial" w:hAnsi="Arial" w:cs="Arial"/>
        </w:rPr>
        <w:t xml:space="preserve"> commissioned training </w:t>
      </w:r>
      <w:r w:rsidRPr="007B3A0B">
        <w:rPr>
          <w:rFonts w:ascii="Arial" w:hAnsi="Arial" w:cs="Arial"/>
        </w:rPr>
        <w:t xml:space="preserve">for all 43 police forces in the country and made it mandatory.  In her </w:t>
      </w:r>
      <w:r w:rsidR="0099246D">
        <w:rPr>
          <w:rFonts w:ascii="Arial" w:hAnsi="Arial" w:cs="Arial"/>
        </w:rPr>
        <w:t xml:space="preserve">Windrush Lessons Learned Review, </w:t>
      </w:r>
      <w:r w:rsidRPr="007B3A0B">
        <w:rPr>
          <w:rFonts w:ascii="Arial" w:hAnsi="Arial" w:cs="Arial"/>
        </w:rPr>
        <w:t>Wendy Williams states:</w:t>
      </w:r>
    </w:p>
    <w:p w14:paraId="0711B0CD" w14:textId="77777777" w:rsidR="00F20EC6" w:rsidRPr="007B3A0B" w:rsidRDefault="00F20EC6" w:rsidP="007B3A0B">
      <w:pPr>
        <w:spacing w:line="276" w:lineRule="auto"/>
        <w:rPr>
          <w:rFonts w:ascii="Arial" w:hAnsi="Arial" w:cs="Arial"/>
        </w:rPr>
      </w:pPr>
    </w:p>
    <w:p w14:paraId="4CB85ECC" w14:textId="77777777" w:rsidR="00F20EC6" w:rsidRPr="007B3A0B" w:rsidRDefault="00F20EC6" w:rsidP="007B3A0B">
      <w:pPr>
        <w:spacing w:line="276" w:lineRule="auto"/>
        <w:ind w:left="720"/>
        <w:rPr>
          <w:rFonts w:ascii="Arial" w:hAnsi="Arial" w:cs="Arial"/>
        </w:rPr>
      </w:pPr>
      <w:r w:rsidRPr="007B3A0B">
        <w:rPr>
          <w:rFonts w:ascii="Arial" w:hAnsi="Arial" w:cs="Arial"/>
        </w:rPr>
        <w:t xml:space="preserve">But the department (Home Office) failed to identify with the particular circumstances of the Windrush generation and their descendants. Here, it is useful to remember the comments of Dr Robin Oakley, which were considered by Sir William Macpherson of Cluny in his 1999 report on the murder of Stephen Lawrence. At paragraph 6.32 of the Macpherson report, he says: “Towards the end of his Note Dr Oakley says </w:t>
      </w:r>
      <w:proofErr w:type="gramStart"/>
      <w:r w:rsidRPr="007B3A0B">
        <w:rPr>
          <w:rFonts w:ascii="Arial" w:hAnsi="Arial" w:cs="Arial"/>
        </w:rPr>
        <w:t>this:-</w:t>
      </w:r>
      <w:proofErr w:type="gramEnd"/>
      <w:r w:rsidRPr="007B3A0B">
        <w:rPr>
          <w:rFonts w:ascii="Arial" w:hAnsi="Arial" w:cs="Arial"/>
        </w:rPr>
        <w:t xml:space="preserve"> ‘What is required in the police service therefore is an occupational culture that is sensitive not just to the experience of the majority but to minority experience also. In short, an enhanced standard of police professionalism to meet the requirements of a multi-ethnic society’ (Para 5.6)”. </w:t>
      </w:r>
    </w:p>
    <w:p w14:paraId="58198609" w14:textId="77777777" w:rsidR="00F20EC6" w:rsidRPr="007B3A0B" w:rsidRDefault="00F20EC6" w:rsidP="007B3A0B">
      <w:pPr>
        <w:spacing w:line="276" w:lineRule="auto"/>
        <w:rPr>
          <w:rFonts w:ascii="Arial" w:hAnsi="Arial" w:cs="Arial"/>
        </w:rPr>
      </w:pPr>
    </w:p>
    <w:p w14:paraId="6637DD83" w14:textId="77777777" w:rsidR="00F20EC6" w:rsidRPr="007B3A0B" w:rsidRDefault="00F20EC6" w:rsidP="007B3A0B">
      <w:pPr>
        <w:spacing w:line="276" w:lineRule="auto"/>
        <w:rPr>
          <w:rFonts w:ascii="Arial" w:hAnsi="Arial" w:cs="Arial"/>
        </w:rPr>
      </w:pPr>
      <w:r w:rsidRPr="007B3A0B">
        <w:rPr>
          <w:rFonts w:ascii="Arial" w:hAnsi="Arial" w:cs="Arial"/>
        </w:rPr>
        <w:t>The training commissioned by the Home Office post-Macpherson was designed to help develop and implant that culture.</w:t>
      </w:r>
    </w:p>
    <w:p w14:paraId="0839C70E" w14:textId="77777777" w:rsidR="00F20EC6" w:rsidRPr="007B3A0B" w:rsidRDefault="00F20EC6" w:rsidP="007B3A0B">
      <w:pPr>
        <w:spacing w:line="276" w:lineRule="auto"/>
        <w:rPr>
          <w:rFonts w:ascii="Arial" w:hAnsi="Arial" w:cs="Arial"/>
        </w:rPr>
      </w:pPr>
    </w:p>
    <w:p w14:paraId="2B961D1C" w14:textId="77777777" w:rsidR="00F20EC6" w:rsidRPr="007B3A0B" w:rsidRDefault="00F20EC6" w:rsidP="007B3A0B">
      <w:pPr>
        <w:spacing w:line="276" w:lineRule="auto"/>
        <w:rPr>
          <w:rFonts w:ascii="Arial" w:hAnsi="Arial" w:cs="Arial"/>
        </w:rPr>
      </w:pPr>
      <w:r w:rsidRPr="007B3A0B">
        <w:rPr>
          <w:rFonts w:ascii="Arial" w:hAnsi="Arial" w:cs="Arial"/>
        </w:rPr>
        <w:t xml:space="preserve">The </w:t>
      </w:r>
      <w:proofErr w:type="spellStart"/>
      <w:r w:rsidRPr="007B3A0B">
        <w:rPr>
          <w:rFonts w:ascii="Arial" w:hAnsi="Arial" w:cs="Arial"/>
        </w:rPr>
        <w:t>Ionann</w:t>
      </w:r>
      <w:proofErr w:type="spellEnd"/>
      <w:r w:rsidRPr="007B3A0B">
        <w:rPr>
          <w:rFonts w:ascii="Arial" w:hAnsi="Arial" w:cs="Arial"/>
        </w:rPr>
        <w:t xml:space="preserve"> organisation was contracted to provide that training and recruited numerous unsuspecting black trainers and equipped them with training packages to go and deliver to rooms full of truculent and resentful police officers of all ranks across the country, who in the main couldn't give a toss about the Stephen Lawrence Inquiry Report, or the Race Relations (Amendment) Act 2000, and whose ire was not against the Home Office and against Macpherson for dubbing them institutionally racist, but appeared to have been reserved for the black trainers.  </w:t>
      </w:r>
    </w:p>
    <w:p w14:paraId="38E7776A" w14:textId="77777777" w:rsidR="00F20EC6" w:rsidRPr="007B3A0B" w:rsidRDefault="00F20EC6" w:rsidP="007B3A0B">
      <w:pPr>
        <w:spacing w:line="276" w:lineRule="auto"/>
        <w:rPr>
          <w:rFonts w:ascii="Arial" w:hAnsi="Arial" w:cs="Arial"/>
        </w:rPr>
      </w:pPr>
    </w:p>
    <w:p w14:paraId="22DCF8D9" w14:textId="61F2E2A4" w:rsidR="00F20EC6" w:rsidRPr="007B3A0B" w:rsidRDefault="00F20EC6" w:rsidP="007B3A0B">
      <w:pPr>
        <w:spacing w:line="276" w:lineRule="auto"/>
        <w:rPr>
          <w:rFonts w:ascii="Arial" w:hAnsi="Arial" w:cs="Arial"/>
        </w:rPr>
      </w:pPr>
      <w:r w:rsidRPr="007B3A0B">
        <w:rPr>
          <w:rFonts w:ascii="Arial" w:hAnsi="Arial" w:cs="Arial"/>
        </w:rPr>
        <w:t xml:space="preserve">In 2003, my organisation was commissioned by the Home Office to evaluate that training and its impact upon forces' operational practices and relationships with black communities.  Part of my methodology was actually observing how that training was delivered and how it was received.  That turned out to be one of the most awful experiences of my entire professional career.  The organised and vicious resistance to the training; the targeting of trainers personally and making them account for the </w:t>
      </w:r>
      <w:r w:rsidRPr="007B3A0B">
        <w:rPr>
          <w:rFonts w:ascii="Arial" w:hAnsi="Arial" w:cs="Arial"/>
        </w:rPr>
        <w:lastRenderedPageBreak/>
        <w:t>conduct, criminal and political, of black people in communities; the venomous accusations of 'black people wanting to be treated differently'... 'why do you lot always feel you're being picked upon', etc.; the heckling</w:t>
      </w:r>
      <w:r w:rsidR="00863BAE" w:rsidRPr="007B3A0B">
        <w:rPr>
          <w:rFonts w:ascii="Arial" w:hAnsi="Arial" w:cs="Arial"/>
        </w:rPr>
        <w:t xml:space="preserve">; </w:t>
      </w:r>
      <w:r w:rsidRPr="007B3A0B">
        <w:rPr>
          <w:rFonts w:ascii="Arial" w:hAnsi="Arial" w:cs="Arial"/>
        </w:rPr>
        <w:t xml:space="preserve"> the disengagement (with certain attendees opting to read a book or do paperwork of some sort during the training); anecdotes from senior police officers telling of warnings they received from senior command to the effect that:  'police/community relations is a career graveyard, so, get out of it and soon as you can if you want to progress in this force'.  Women trainers had to endure unadulterated sexism in addition, and all trainers had to provide metrics to indicate that they had met their training targets, even in the face of such organised resistance.   Needless to say, few 'hearts and minds' were won and my assessment was that the training left </w:t>
      </w:r>
      <w:r w:rsidR="00863BAE" w:rsidRPr="007B3A0B">
        <w:rPr>
          <w:rFonts w:ascii="Arial" w:hAnsi="Arial" w:cs="Arial"/>
        </w:rPr>
        <w:t xml:space="preserve">many </w:t>
      </w:r>
      <w:r w:rsidRPr="007B3A0B">
        <w:rPr>
          <w:rFonts w:ascii="Arial" w:hAnsi="Arial" w:cs="Arial"/>
        </w:rPr>
        <w:t xml:space="preserve">police officers more resentful and openly racist at the end of the training than they were at the beginning.  Disturbingly, however, it left many trainers totally traumatised and needing professional help to cope with what they had been subjected to by those police officers.  </w:t>
      </w:r>
      <w:r w:rsidR="00863BAE" w:rsidRPr="007B3A0B">
        <w:rPr>
          <w:rFonts w:ascii="Arial" w:hAnsi="Arial" w:cs="Arial"/>
        </w:rPr>
        <w:t>They</w:t>
      </w:r>
      <w:r w:rsidRPr="007B3A0B">
        <w:rPr>
          <w:rFonts w:ascii="Arial" w:hAnsi="Arial" w:cs="Arial"/>
        </w:rPr>
        <w:t xml:space="preserve"> complained to me that at the end of such training days, there was no one assigned to them to whom they could go and offload/debrief and get help to put themselves together again. Instead, they were often left losing sleep at the prospect of having to face yet another day of the same, with the existing or a new cohort of police officers.</w:t>
      </w:r>
    </w:p>
    <w:p w14:paraId="1243606C" w14:textId="77777777" w:rsidR="00F20EC6" w:rsidRPr="007B3A0B" w:rsidRDefault="00F20EC6" w:rsidP="007B3A0B">
      <w:pPr>
        <w:spacing w:line="276" w:lineRule="auto"/>
        <w:rPr>
          <w:rFonts w:ascii="Arial" w:hAnsi="Arial" w:cs="Arial"/>
        </w:rPr>
      </w:pPr>
    </w:p>
    <w:p w14:paraId="3DD6BC91" w14:textId="4B97858F" w:rsidR="00F20EC6" w:rsidRPr="007B3A0B" w:rsidRDefault="00F20EC6" w:rsidP="007B3A0B">
      <w:pPr>
        <w:spacing w:line="276" w:lineRule="auto"/>
        <w:rPr>
          <w:rFonts w:ascii="Arial" w:hAnsi="Arial" w:cs="Arial"/>
        </w:rPr>
      </w:pPr>
      <w:r w:rsidRPr="007B3A0B">
        <w:rPr>
          <w:rFonts w:ascii="Arial" w:hAnsi="Arial" w:cs="Arial"/>
        </w:rPr>
        <w:t>In summary, the most damning part of my evaluation to the Home Office is that the nationwide training was little more than a hugely expensive and damaging exercise in 'dipping sheep' and proof, if ever it was needed, that training could never be a panacea for systemic ills and institutional and cultural practices that are pickled in racism.   That training programme sacrificed the messenger</w:t>
      </w:r>
      <w:r w:rsidR="00AB7790" w:rsidRPr="007B3A0B">
        <w:rPr>
          <w:rFonts w:ascii="Arial" w:hAnsi="Arial" w:cs="Arial"/>
        </w:rPr>
        <w:t xml:space="preserve"> - </w:t>
      </w:r>
      <w:r w:rsidRPr="007B3A0B">
        <w:rPr>
          <w:rFonts w:ascii="Arial" w:hAnsi="Arial" w:cs="Arial"/>
        </w:rPr>
        <w:t>the black trainers</w:t>
      </w:r>
      <w:r w:rsidR="00AB7790" w:rsidRPr="007B3A0B">
        <w:rPr>
          <w:rFonts w:ascii="Arial" w:hAnsi="Arial" w:cs="Arial"/>
        </w:rPr>
        <w:t xml:space="preserve"> - </w:t>
      </w:r>
      <w:r w:rsidRPr="007B3A0B">
        <w:rPr>
          <w:rFonts w:ascii="Arial" w:hAnsi="Arial" w:cs="Arial"/>
        </w:rPr>
        <w:t xml:space="preserve">in the process of attempting to deliver the message: how to be a police service that acknowledged and understood racism and its impact on </w:t>
      </w:r>
      <w:r w:rsidR="00AB7790" w:rsidRPr="007B3A0B">
        <w:rPr>
          <w:rFonts w:ascii="Arial" w:hAnsi="Arial" w:cs="Arial"/>
        </w:rPr>
        <w:t xml:space="preserve">citizens’ rights, on </w:t>
      </w:r>
      <w:r w:rsidRPr="007B3A0B">
        <w:rPr>
          <w:rFonts w:ascii="Arial" w:hAnsi="Arial" w:cs="Arial"/>
        </w:rPr>
        <w:t>delivering justice and keeping the peace and one that took responsibility for eliminating institutional, cultural and personal manifestations of racism.</w:t>
      </w:r>
    </w:p>
    <w:p w14:paraId="720CDC64" w14:textId="77777777" w:rsidR="00F20EC6" w:rsidRPr="007B3A0B" w:rsidRDefault="00F20EC6" w:rsidP="007B3A0B">
      <w:pPr>
        <w:spacing w:line="276" w:lineRule="auto"/>
        <w:rPr>
          <w:rFonts w:ascii="Arial" w:hAnsi="Arial" w:cs="Arial"/>
        </w:rPr>
      </w:pPr>
    </w:p>
    <w:p w14:paraId="726FE0BC" w14:textId="77777777" w:rsidR="00F20EC6" w:rsidRPr="007B3A0B" w:rsidRDefault="00F20EC6" w:rsidP="007B3A0B">
      <w:pPr>
        <w:spacing w:line="276" w:lineRule="auto"/>
        <w:rPr>
          <w:rFonts w:ascii="Arial" w:hAnsi="Arial" w:cs="Arial"/>
        </w:rPr>
      </w:pPr>
      <w:r w:rsidRPr="007B3A0B">
        <w:rPr>
          <w:rFonts w:ascii="Arial" w:hAnsi="Arial" w:cs="Arial"/>
        </w:rPr>
        <w:t>So, let us examine those two recommendations by Wendy Williams on which the Home Office, almost two decades later, is seeking to deracialise its staff, this time in relation to immigration rather than to policing.</w:t>
      </w:r>
    </w:p>
    <w:p w14:paraId="490D889A" w14:textId="77777777" w:rsidR="00F20EC6" w:rsidRPr="007B3A0B" w:rsidRDefault="00F20EC6" w:rsidP="007B3A0B">
      <w:pPr>
        <w:spacing w:line="276" w:lineRule="auto"/>
        <w:rPr>
          <w:rFonts w:ascii="Arial" w:hAnsi="Arial" w:cs="Arial"/>
        </w:rPr>
      </w:pPr>
    </w:p>
    <w:p w14:paraId="273E62F9" w14:textId="77777777" w:rsidR="00F20EC6" w:rsidRPr="007B3A0B" w:rsidRDefault="00F20EC6" w:rsidP="007B3A0B">
      <w:pPr>
        <w:spacing w:after="160" w:line="276" w:lineRule="auto"/>
        <w:rPr>
          <w:rFonts w:ascii="Arial" w:hAnsi="Arial" w:cs="Arial"/>
          <w:color w:val="000000"/>
        </w:rPr>
      </w:pPr>
      <w:r w:rsidRPr="007B3A0B">
        <w:rPr>
          <w:rFonts w:ascii="Arial" w:hAnsi="Arial" w:cs="Arial"/>
          <w:i/>
          <w:iCs/>
          <w:color w:val="000000"/>
        </w:rPr>
        <w:t>       'Tell the stories of empire, Windrush and their legacy  </w:t>
      </w:r>
    </w:p>
    <w:p w14:paraId="1F67BAEF" w14:textId="77777777" w:rsidR="00F20EC6" w:rsidRPr="007B3A0B" w:rsidRDefault="00F20EC6" w:rsidP="007B3A0B">
      <w:pPr>
        <w:spacing w:after="160" w:line="276" w:lineRule="auto"/>
        <w:ind w:left="720"/>
        <w:rPr>
          <w:rFonts w:ascii="Arial" w:hAnsi="Arial" w:cs="Arial"/>
          <w:color w:val="000000"/>
        </w:rPr>
      </w:pPr>
      <w:r w:rsidRPr="007B3A0B">
        <w:rPr>
          <w:rFonts w:ascii="Arial" w:hAnsi="Arial" w:cs="Arial"/>
          <w:color w:val="000000"/>
        </w:rPr>
        <w:t xml:space="preserve">Recommendation 6 – a) The Home Office should devise, implement and review a comprehensive learning and development programme which makes sure all its existing and new staff learn about the history of the UK and its relationship with the rest of the world, including Britain’s colonial history, the history of inward and outward migration and the history of black Britons. This programme should be developed in partnership with academic experts in historical migration and should include the findings of this review, and its ethnographic research, to understand the impact of the department’s </w:t>
      </w:r>
      <w:r w:rsidRPr="007B3A0B">
        <w:rPr>
          <w:rFonts w:ascii="Arial" w:hAnsi="Arial" w:cs="Arial"/>
          <w:color w:val="000000"/>
        </w:rPr>
        <w:lastRenderedPageBreak/>
        <w:t>decisions; b) publish an annual return confirming how many staff, managers and senior civil servants have completed the programme.  </w:t>
      </w:r>
    </w:p>
    <w:p w14:paraId="697B1972" w14:textId="77777777" w:rsidR="00F20EC6" w:rsidRPr="007B3A0B" w:rsidRDefault="00F20EC6" w:rsidP="007B3A0B">
      <w:pPr>
        <w:spacing w:line="276" w:lineRule="auto"/>
        <w:rPr>
          <w:rFonts w:ascii="Arial" w:hAnsi="Arial" w:cs="Arial"/>
        </w:rPr>
      </w:pPr>
      <w:r w:rsidRPr="007B3A0B">
        <w:rPr>
          <w:rFonts w:ascii="Arial" w:hAnsi="Arial" w:cs="Arial"/>
        </w:rPr>
        <w:t xml:space="preserve">If one compares the magnitude of a) and then looks at b), you're led to wonder what 'comprehensive' actually means.  So the Home Office is: (1) seeking to ensure that: </w:t>
      </w:r>
      <w:r w:rsidRPr="007B3A0B">
        <w:rPr>
          <w:rFonts w:ascii="Arial" w:hAnsi="Arial" w:cs="Arial"/>
          <w:i/>
          <w:iCs/>
        </w:rPr>
        <w:t xml:space="preserve">all its existing and new staff learn about </w:t>
      </w:r>
      <w:r w:rsidRPr="007B3A0B">
        <w:rPr>
          <w:rFonts w:ascii="Arial" w:hAnsi="Arial" w:cs="Arial"/>
          <w:b/>
          <w:bCs/>
          <w:i/>
          <w:iCs/>
        </w:rPr>
        <w:t>the history of the UK and its relationship with the rest of the world, including Britain’s colonial history, the history of inward and outward migration and the history of black Britons,</w:t>
      </w:r>
      <w:r w:rsidRPr="007B3A0B">
        <w:rPr>
          <w:rFonts w:ascii="Arial" w:hAnsi="Arial" w:cs="Arial"/>
          <w:i/>
          <w:iCs/>
        </w:rPr>
        <w:t> </w:t>
      </w:r>
      <w:r w:rsidRPr="007B3A0B">
        <w:rPr>
          <w:rFonts w:ascii="Arial" w:hAnsi="Arial" w:cs="Arial"/>
        </w:rPr>
        <w:t xml:space="preserve">presumably while doing their regular full time job of immigration administration and control, rather than on a one year sabbatical/paid study leave with, </w:t>
      </w:r>
      <w:proofErr w:type="spellStart"/>
      <w:r w:rsidRPr="007B3A0B">
        <w:rPr>
          <w:rFonts w:ascii="Arial" w:hAnsi="Arial" w:cs="Arial"/>
        </w:rPr>
        <w:t>eg</w:t>
      </w:r>
      <w:proofErr w:type="spellEnd"/>
      <w:r w:rsidRPr="007B3A0B">
        <w:rPr>
          <w:rFonts w:ascii="Arial" w:hAnsi="Arial" w:cs="Arial"/>
        </w:rPr>
        <w:t xml:space="preserve"> David </w:t>
      </w:r>
      <w:proofErr w:type="spellStart"/>
      <w:r w:rsidRPr="007B3A0B">
        <w:rPr>
          <w:rFonts w:ascii="Arial" w:hAnsi="Arial" w:cs="Arial"/>
        </w:rPr>
        <w:t>Olusoga</w:t>
      </w:r>
      <w:proofErr w:type="spellEnd"/>
      <w:r w:rsidRPr="007B3A0B">
        <w:rPr>
          <w:rFonts w:ascii="Arial" w:hAnsi="Arial" w:cs="Arial"/>
        </w:rPr>
        <w:t xml:space="preserve">, Miranda Kaufman, Hakim Adi, or Marika Sherwood; and (2) publish an annual return confirming how many staff, managers and senior civil servants have </w:t>
      </w:r>
      <w:r w:rsidRPr="007B3A0B">
        <w:rPr>
          <w:rFonts w:ascii="Arial" w:hAnsi="Arial" w:cs="Arial"/>
          <w:b/>
          <w:bCs/>
        </w:rPr>
        <w:t>completed</w:t>
      </w:r>
      <w:r w:rsidRPr="007B3A0B">
        <w:rPr>
          <w:rFonts w:ascii="Arial" w:hAnsi="Arial" w:cs="Arial"/>
        </w:rPr>
        <w:t xml:space="preserve"> the programme... i.e.: Sheep dipped! Job done!</w:t>
      </w:r>
    </w:p>
    <w:p w14:paraId="328C1437" w14:textId="77777777" w:rsidR="00F20EC6" w:rsidRPr="007B3A0B" w:rsidRDefault="00F20EC6" w:rsidP="007B3A0B">
      <w:pPr>
        <w:spacing w:line="276" w:lineRule="auto"/>
        <w:rPr>
          <w:rFonts w:ascii="Arial" w:hAnsi="Arial" w:cs="Arial"/>
        </w:rPr>
      </w:pPr>
    </w:p>
    <w:p w14:paraId="0B80F44A" w14:textId="723C4FB9" w:rsidR="00392ACA" w:rsidRPr="007B3A0B" w:rsidRDefault="00F20EC6" w:rsidP="007B3A0B">
      <w:pPr>
        <w:spacing w:line="276" w:lineRule="auto"/>
        <w:rPr>
          <w:rFonts w:ascii="Arial" w:hAnsi="Arial" w:cs="Arial"/>
        </w:rPr>
      </w:pPr>
      <w:r w:rsidRPr="007B3A0B">
        <w:rPr>
          <w:rFonts w:ascii="Arial" w:hAnsi="Arial" w:cs="Arial"/>
        </w:rPr>
        <w:t>Wendy Williams’ report was 60 years in the making</w:t>
      </w:r>
      <w:r w:rsidR="00AB579E" w:rsidRPr="007B3A0B">
        <w:rPr>
          <w:rFonts w:ascii="Arial" w:hAnsi="Arial" w:cs="Arial"/>
        </w:rPr>
        <w:t>. O</w:t>
      </w:r>
      <w:r w:rsidR="00D61C03" w:rsidRPr="007B3A0B">
        <w:rPr>
          <w:rFonts w:ascii="Arial" w:hAnsi="Arial" w:cs="Arial"/>
        </w:rPr>
        <w:t xml:space="preserve">ne only has to </w:t>
      </w:r>
      <w:r w:rsidR="00CC3C37" w:rsidRPr="007B3A0B">
        <w:rPr>
          <w:rFonts w:ascii="Arial" w:hAnsi="Arial" w:cs="Arial"/>
        </w:rPr>
        <w:t xml:space="preserve">examine official records of political debate in the run up to the </w:t>
      </w:r>
      <w:r w:rsidR="00392ACA" w:rsidRPr="007B3A0B">
        <w:rPr>
          <w:rFonts w:ascii="Arial" w:hAnsi="Arial" w:cs="Arial"/>
        </w:rPr>
        <w:t>Commonwealth Immigrants Act 1962</w:t>
      </w:r>
      <w:r w:rsidR="00AB579E" w:rsidRPr="007B3A0B">
        <w:rPr>
          <w:rFonts w:ascii="Arial" w:hAnsi="Arial" w:cs="Arial"/>
        </w:rPr>
        <w:t>, through to Enoch Powell’s ‘rivers of blood’ speech in 1968</w:t>
      </w:r>
      <w:r w:rsidR="00392ACA" w:rsidRPr="007B3A0B">
        <w:rPr>
          <w:rFonts w:ascii="Arial" w:hAnsi="Arial" w:cs="Arial"/>
        </w:rPr>
        <w:t xml:space="preserve"> and chart that debate right up to the 2014 and 2016 Immigrant Acts to see how increasingly racist and inhumane the process of legislating for immigration control has become over that period.</w:t>
      </w:r>
    </w:p>
    <w:p w14:paraId="4529B98E" w14:textId="77777777" w:rsidR="00392ACA" w:rsidRPr="007B3A0B" w:rsidRDefault="00392ACA" w:rsidP="007B3A0B">
      <w:pPr>
        <w:spacing w:line="276" w:lineRule="auto"/>
        <w:rPr>
          <w:rFonts w:ascii="Arial" w:hAnsi="Arial" w:cs="Arial"/>
        </w:rPr>
      </w:pPr>
    </w:p>
    <w:p w14:paraId="42F047BD" w14:textId="0B5BE42B" w:rsidR="00F20EC6" w:rsidRPr="007B3A0B" w:rsidRDefault="00392ACA" w:rsidP="007B3A0B">
      <w:pPr>
        <w:spacing w:line="276" w:lineRule="auto"/>
        <w:rPr>
          <w:rFonts w:ascii="Arial" w:hAnsi="Arial" w:cs="Arial"/>
        </w:rPr>
      </w:pPr>
      <w:r w:rsidRPr="007B3A0B">
        <w:rPr>
          <w:rFonts w:ascii="Arial" w:hAnsi="Arial" w:cs="Arial"/>
        </w:rPr>
        <w:t>Williams</w:t>
      </w:r>
      <w:r w:rsidR="00F20EC6" w:rsidRPr="007B3A0B">
        <w:rPr>
          <w:rFonts w:ascii="Arial" w:hAnsi="Arial" w:cs="Arial"/>
        </w:rPr>
        <w:t xml:space="preserve"> makes repeated reference to the need for ‘institutional memory’: </w:t>
      </w:r>
    </w:p>
    <w:p w14:paraId="6A2271B8" w14:textId="559126AA" w:rsidR="00F20EC6" w:rsidRPr="007B3A0B" w:rsidRDefault="00F20EC6" w:rsidP="007B3A0B">
      <w:pPr>
        <w:spacing w:line="276" w:lineRule="auto"/>
        <w:ind w:left="720"/>
        <w:rPr>
          <w:rFonts w:ascii="Arial" w:hAnsi="Arial" w:cs="Arial"/>
        </w:rPr>
      </w:pPr>
      <w:r w:rsidRPr="007B3A0B">
        <w:rPr>
          <w:rFonts w:ascii="Arial" w:hAnsi="Arial" w:cs="Arial"/>
        </w:rPr>
        <w:t>Tell the stories of empire, Windrush and its legacy</w:t>
      </w:r>
      <w:r w:rsidR="00AB579E" w:rsidRPr="007B3A0B">
        <w:rPr>
          <w:rFonts w:ascii="Arial" w:hAnsi="Arial" w:cs="Arial"/>
        </w:rPr>
        <w:t xml:space="preserve">. </w:t>
      </w:r>
      <w:r w:rsidRPr="007B3A0B">
        <w:rPr>
          <w:rFonts w:ascii="Arial" w:hAnsi="Arial" w:cs="Arial"/>
        </w:rPr>
        <w:t xml:space="preserve">The Windrush scandal was in part able to happen because of the public’s and officials’ poor understanding of Britain’s colonial history, the history of inward and outward migration, and the history of black Britons. </w:t>
      </w:r>
      <w:r w:rsidRPr="007B3A0B">
        <w:rPr>
          <w:rFonts w:ascii="Arial" w:hAnsi="Arial" w:cs="Arial"/>
          <w:i/>
          <w:iCs/>
        </w:rPr>
        <w:t>A lack of institutional memory</w:t>
      </w:r>
      <w:r w:rsidRPr="007B3A0B">
        <w:rPr>
          <w:rFonts w:ascii="Arial" w:hAnsi="Arial" w:cs="Arial"/>
        </w:rPr>
        <w:t xml:space="preserve"> or comprehensive understanding of the impact of the complex immigration situation created by successive legislative changes, set against an unwillingness or inability to learn from past mistakes, or to engage with experts and local communities, has compounded this situation. Officials need to understand the past to inform the present and the future of immigration policy….</w:t>
      </w:r>
    </w:p>
    <w:p w14:paraId="16FC5B4A" w14:textId="3C8532E8" w:rsidR="00506B39" w:rsidRPr="007B3A0B" w:rsidRDefault="00506B39" w:rsidP="007B3A0B">
      <w:pPr>
        <w:spacing w:line="276" w:lineRule="auto"/>
        <w:ind w:left="720"/>
        <w:rPr>
          <w:rFonts w:ascii="Arial" w:hAnsi="Arial" w:cs="Arial"/>
        </w:rPr>
      </w:pPr>
      <w:r w:rsidRPr="007B3A0B">
        <w:rPr>
          <w:rFonts w:ascii="Arial" w:hAnsi="Arial" w:cs="Arial"/>
        </w:rPr>
        <w:t>While I am unable to make a def</w:t>
      </w:r>
      <w:r w:rsidR="00F20EC6" w:rsidRPr="007B3A0B">
        <w:rPr>
          <w:rFonts w:ascii="Arial" w:hAnsi="Arial" w:cs="Arial"/>
        </w:rPr>
        <w:t>i</w:t>
      </w:r>
      <w:r w:rsidRPr="007B3A0B">
        <w:rPr>
          <w:rFonts w:ascii="Arial" w:hAnsi="Arial" w:cs="Arial"/>
        </w:rPr>
        <w:t>nitive f</w:t>
      </w:r>
      <w:r w:rsidR="00F20EC6" w:rsidRPr="007B3A0B">
        <w:rPr>
          <w:rFonts w:ascii="Arial" w:hAnsi="Arial" w:cs="Arial"/>
        </w:rPr>
        <w:t>i</w:t>
      </w:r>
      <w:r w:rsidRPr="007B3A0B">
        <w:rPr>
          <w:rFonts w:ascii="Arial" w:hAnsi="Arial" w:cs="Arial"/>
        </w:rPr>
        <w:t xml:space="preserve">nding of institutional racism within the department, I have serious concerns that these failings demonstrate an </w:t>
      </w:r>
      <w:r w:rsidRPr="007B3A0B">
        <w:rPr>
          <w:rFonts w:ascii="Arial" w:hAnsi="Arial" w:cs="Arial"/>
          <w:i/>
          <w:iCs/>
        </w:rPr>
        <w:t>institutional ignorance and thoughtlessness towards the issue of race and the history of the Windrush generation</w:t>
      </w:r>
      <w:r w:rsidRPr="007B3A0B">
        <w:rPr>
          <w:rFonts w:ascii="Arial" w:hAnsi="Arial" w:cs="Arial"/>
        </w:rPr>
        <w:t xml:space="preserve"> within the department, which are consistent with some elements of the def</w:t>
      </w:r>
      <w:r w:rsidR="00F20EC6" w:rsidRPr="007B3A0B">
        <w:rPr>
          <w:rFonts w:ascii="Arial" w:hAnsi="Arial" w:cs="Arial"/>
        </w:rPr>
        <w:t>i</w:t>
      </w:r>
      <w:r w:rsidRPr="007B3A0B">
        <w:rPr>
          <w:rFonts w:ascii="Arial" w:hAnsi="Arial" w:cs="Arial"/>
        </w:rPr>
        <w:t>nition of institutional racism. This report makes 30 recommendations for change and improvement which can be boiled down to three elements: the Home Off</w:t>
      </w:r>
      <w:r w:rsidR="00F20EC6" w:rsidRPr="007B3A0B">
        <w:rPr>
          <w:rFonts w:ascii="Arial" w:hAnsi="Arial" w:cs="Arial"/>
        </w:rPr>
        <w:t>i</w:t>
      </w:r>
      <w:r w:rsidRPr="007B3A0B">
        <w:rPr>
          <w:rFonts w:ascii="Arial" w:hAnsi="Arial" w:cs="Arial"/>
        </w:rPr>
        <w:t>ce must acknowledge the wrong which has been done; it must open itself up to greater external scrutiny; and it must change its culture to recognise that migration and wider Home Off</w:t>
      </w:r>
      <w:r w:rsidR="00F20EC6" w:rsidRPr="007B3A0B">
        <w:rPr>
          <w:rFonts w:ascii="Arial" w:hAnsi="Arial" w:cs="Arial"/>
        </w:rPr>
        <w:t>i</w:t>
      </w:r>
      <w:r w:rsidRPr="007B3A0B">
        <w:rPr>
          <w:rFonts w:ascii="Arial" w:hAnsi="Arial" w:cs="Arial"/>
        </w:rPr>
        <w:t xml:space="preserve">ce policy is about people and, whatever its objective, should be rooted in humanity. </w:t>
      </w:r>
    </w:p>
    <w:p w14:paraId="5DFDCA6D" w14:textId="6C4BA1D8" w:rsidR="00AB579E" w:rsidRPr="007B3A0B" w:rsidRDefault="00AB579E" w:rsidP="007B3A0B">
      <w:pPr>
        <w:spacing w:line="276" w:lineRule="auto"/>
        <w:rPr>
          <w:rFonts w:ascii="Arial" w:hAnsi="Arial" w:cs="Arial"/>
        </w:rPr>
      </w:pPr>
    </w:p>
    <w:p w14:paraId="2C8CCB0A" w14:textId="00882A82" w:rsidR="00AB579E" w:rsidRPr="007B3A0B" w:rsidRDefault="00AB579E" w:rsidP="007B3A0B">
      <w:pPr>
        <w:spacing w:line="276" w:lineRule="auto"/>
        <w:rPr>
          <w:rFonts w:ascii="Arial" w:hAnsi="Arial" w:cs="Arial"/>
        </w:rPr>
      </w:pPr>
      <w:proofErr w:type="gramStart"/>
      <w:r w:rsidRPr="007B3A0B">
        <w:rPr>
          <w:rFonts w:ascii="Arial" w:hAnsi="Arial" w:cs="Arial"/>
        </w:rPr>
        <w:lastRenderedPageBreak/>
        <w:t>But,</w:t>
      </w:r>
      <w:proofErr w:type="gramEnd"/>
      <w:r w:rsidRPr="007B3A0B">
        <w:rPr>
          <w:rFonts w:ascii="Arial" w:hAnsi="Arial" w:cs="Arial"/>
        </w:rPr>
        <w:t xml:space="preserve"> migration and other Home Office policy has never been about black people (Africans and Asians)</w:t>
      </w:r>
      <w:r w:rsidR="00ED1D21" w:rsidRPr="007B3A0B">
        <w:rPr>
          <w:rFonts w:ascii="Arial" w:hAnsi="Arial" w:cs="Arial"/>
        </w:rPr>
        <w:t xml:space="preserve"> as </w:t>
      </w:r>
      <w:r w:rsidR="005A40DB" w:rsidRPr="007B3A0B">
        <w:rPr>
          <w:rFonts w:ascii="Arial" w:hAnsi="Arial" w:cs="Arial"/>
        </w:rPr>
        <w:t>people protected by rights</w:t>
      </w:r>
      <w:r w:rsidR="009B635D" w:rsidRPr="007B3A0B">
        <w:rPr>
          <w:rFonts w:ascii="Arial" w:hAnsi="Arial" w:cs="Arial"/>
        </w:rPr>
        <w:t xml:space="preserve">. </w:t>
      </w:r>
      <w:r w:rsidRPr="007B3A0B">
        <w:rPr>
          <w:rFonts w:ascii="Arial" w:hAnsi="Arial" w:cs="Arial"/>
        </w:rPr>
        <w:t xml:space="preserve">Nor has it ever been rooted in humanity.  </w:t>
      </w:r>
      <w:r w:rsidR="00ED1D21" w:rsidRPr="007B3A0B">
        <w:rPr>
          <w:rFonts w:ascii="Arial" w:hAnsi="Arial" w:cs="Arial"/>
        </w:rPr>
        <w:t>In this sense, the expectation that the Home Office would have suddenly developed empathy for the Windrush generation and operated its policies and procedures in a manner characterised by human</w:t>
      </w:r>
      <w:r w:rsidR="008C55EF" w:rsidRPr="007B3A0B">
        <w:rPr>
          <w:rFonts w:ascii="Arial" w:hAnsi="Arial" w:cs="Arial"/>
        </w:rPr>
        <w:t>e</w:t>
      </w:r>
      <w:r w:rsidR="00ED1D21" w:rsidRPr="007B3A0B">
        <w:rPr>
          <w:rFonts w:ascii="Arial" w:hAnsi="Arial" w:cs="Arial"/>
        </w:rPr>
        <w:t xml:space="preserve">ness </w:t>
      </w:r>
      <w:r w:rsidR="008C55EF" w:rsidRPr="007B3A0B">
        <w:rPr>
          <w:rFonts w:ascii="Arial" w:hAnsi="Arial" w:cs="Arial"/>
        </w:rPr>
        <w:t>is unrealistic for reasons I shall set out presently.</w:t>
      </w:r>
    </w:p>
    <w:p w14:paraId="31076022" w14:textId="2AED0E1C" w:rsidR="00E557FA" w:rsidRPr="007B3A0B" w:rsidRDefault="00E557FA" w:rsidP="007B3A0B">
      <w:pPr>
        <w:spacing w:line="276" w:lineRule="auto"/>
        <w:rPr>
          <w:rFonts w:ascii="Arial" w:hAnsi="Arial" w:cs="Arial"/>
        </w:rPr>
      </w:pPr>
    </w:p>
    <w:p w14:paraId="2595C3A7" w14:textId="7873EF4B" w:rsidR="00F51305" w:rsidRPr="007B3A0B" w:rsidRDefault="00F51305" w:rsidP="007B3A0B">
      <w:pPr>
        <w:spacing w:line="276" w:lineRule="auto"/>
        <w:rPr>
          <w:rFonts w:ascii="Arial" w:hAnsi="Arial" w:cs="Arial"/>
        </w:rPr>
      </w:pPr>
      <w:r w:rsidRPr="007B3A0B">
        <w:rPr>
          <w:rFonts w:ascii="Arial" w:hAnsi="Arial" w:cs="Arial"/>
        </w:rPr>
        <w:t>Williams calls for a reduction in ‘the complexity of immigration and nationality law, immigration rules and guidance:</w:t>
      </w:r>
    </w:p>
    <w:p w14:paraId="7D7F9FC0" w14:textId="77777777" w:rsidR="00F51305" w:rsidRPr="007B3A0B" w:rsidRDefault="00F51305" w:rsidP="007B3A0B">
      <w:pPr>
        <w:spacing w:line="276" w:lineRule="auto"/>
        <w:ind w:left="720"/>
        <w:rPr>
          <w:rFonts w:ascii="Arial" w:eastAsiaTheme="minorHAnsi" w:hAnsi="Arial" w:cs="Arial"/>
          <w:lang w:eastAsia="en-US"/>
        </w:rPr>
      </w:pPr>
      <w:r w:rsidRPr="007B3A0B">
        <w:rPr>
          <w:rFonts w:ascii="Arial" w:hAnsi="Arial" w:cs="Arial"/>
        </w:rPr>
        <w:t xml:space="preserve">‘It is widely accepted that immigration and nationality law is very complex. The Law Commission has pointed out that at least 16 statutes have been passed since the Immigration Act 1971 that wholly or partly concern immigration or nationality. Currently, immigration law requires that considerably more than 10 statutes be kept in mind and, since 2010, for example, there have been 19 statements of changes to the Immigration Rules which underpin them’. </w:t>
      </w:r>
    </w:p>
    <w:p w14:paraId="13716546" w14:textId="77777777" w:rsidR="008C55EF" w:rsidRPr="007B3A0B" w:rsidRDefault="008C55EF" w:rsidP="007B3A0B">
      <w:pPr>
        <w:spacing w:line="276" w:lineRule="auto"/>
        <w:rPr>
          <w:rFonts w:ascii="Arial" w:hAnsi="Arial" w:cs="Arial"/>
        </w:rPr>
      </w:pPr>
    </w:p>
    <w:p w14:paraId="519F498E" w14:textId="61519FEE" w:rsidR="005E1120" w:rsidRPr="007B3A0B" w:rsidRDefault="005E1120" w:rsidP="007B3A0B">
      <w:pPr>
        <w:spacing w:line="276" w:lineRule="auto"/>
        <w:rPr>
          <w:rFonts w:ascii="Arial" w:hAnsi="Arial" w:cs="Arial"/>
        </w:rPr>
      </w:pPr>
      <w:r w:rsidRPr="007B3A0B">
        <w:rPr>
          <w:rFonts w:ascii="Arial" w:hAnsi="Arial" w:cs="Arial"/>
        </w:rPr>
        <w:t>Recommendation 11 of her report states:</w:t>
      </w:r>
    </w:p>
    <w:p w14:paraId="089C790D" w14:textId="5198F9DF" w:rsidR="005E1120" w:rsidRPr="007B3A0B" w:rsidRDefault="005E1120" w:rsidP="007B3A0B">
      <w:pPr>
        <w:spacing w:line="276" w:lineRule="auto"/>
        <w:ind w:left="720"/>
        <w:rPr>
          <w:rFonts w:ascii="Arial" w:hAnsi="Arial" w:cs="Arial"/>
        </w:rPr>
      </w:pPr>
      <w:r w:rsidRPr="007B3A0B">
        <w:rPr>
          <w:rFonts w:ascii="Arial" w:hAnsi="Arial" w:cs="Arial"/>
        </w:rPr>
        <w:t xml:space="preserve">The department should re-educate itself fully about the current reach and effect of immigration and nationality law, and </w:t>
      </w:r>
      <w:r w:rsidRPr="007B3A0B">
        <w:rPr>
          <w:rFonts w:ascii="Arial" w:hAnsi="Arial" w:cs="Arial"/>
          <w:i/>
          <w:iCs/>
        </w:rPr>
        <w:t xml:space="preserve">take steps to maintain its institutional memory. </w:t>
      </w:r>
      <w:r w:rsidRPr="007B3A0B">
        <w:rPr>
          <w:rFonts w:ascii="Arial" w:hAnsi="Arial" w:cs="Arial"/>
        </w:rPr>
        <w:t xml:space="preserve">It should do this by making sure its staff understand the history of immigration legislation and build expertise in the department, and by carrying out historical research when considering new legislation. </w:t>
      </w:r>
    </w:p>
    <w:p w14:paraId="21EA943C" w14:textId="3F457426" w:rsidR="008C55EF" w:rsidRPr="007B3A0B" w:rsidRDefault="008C55EF" w:rsidP="007B3A0B">
      <w:pPr>
        <w:spacing w:line="276" w:lineRule="auto"/>
        <w:rPr>
          <w:rFonts w:ascii="Arial" w:hAnsi="Arial" w:cs="Arial"/>
        </w:rPr>
      </w:pPr>
    </w:p>
    <w:p w14:paraId="6685B20A" w14:textId="2830DBC7" w:rsidR="008C55EF" w:rsidRPr="007B3A0B" w:rsidRDefault="008C55EF" w:rsidP="007B3A0B">
      <w:pPr>
        <w:spacing w:line="276" w:lineRule="auto"/>
        <w:rPr>
          <w:rFonts w:ascii="Arial" w:hAnsi="Arial" w:cs="Arial"/>
        </w:rPr>
      </w:pPr>
      <w:r w:rsidRPr="007B3A0B">
        <w:rPr>
          <w:rFonts w:ascii="Arial" w:hAnsi="Arial" w:cs="Arial"/>
        </w:rPr>
        <w:t xml:space="preserve">The history of immigration legislation is the history of the racialisation of immigration and a political and policy obsession with numbers, especially the numbers of ‘illegal’ immigrants.  That history was shaped by a political culture which kept race and the safeguarding of the rights and entitlements of black people peripheral to the political agenda </w:t>
      </w:r>
      <w:r w:rsidR="00710883" w:rsidRPr="007B3A0B">
        <w:rPr>
          <w:rFonts w:ascii="Arial" w:hAnsi="Arial" w:cs="Arial"/>
        </w:rPr>
        <w:t>both of government and of political parties, whether in relation to education, housing, public service</w:t>
      </w:r>
      <w:r w:rsidR="00BC75AD" w:rsidRPr="007B3A0B">
        <w:rPr>
          <w:rFonts w:ascii="Arial" w:hAnsi="Arial" w:cs="Arial"/>
        </w:rPr>
        <w:t xml:space="preserve">, </w:t>
      </w:r>
      <w:r w:rsidR="00710883" w:rsidRPr="007B3A0B">
        <w:rPr>
          <w:rFonts w:ascii="Arial" w:hAnsi="Arial" w:cs="Arial"/>
        </w:rPr>
        <w:t xml:space="preserve">health, policing </w:t>
      </w:r>
      <w:r w:rsidR="00BC75AD" w:rsidRPr="007B3A0B">
        <w:rPr>
          <w:rFonts w:ascii="Arial" w:hAnsi="Arial" w:cs="Arial"/>
        </w:rPr>
        <w:t xml:space="preserve">and criminal justice, </w:t>
      </w:r>
      <w:r w:rsidR="00710883" w:rsidRPr="007B3A0B">
        <w:rPr>
          <w:rFonts w:ascii="Arial" w:hAnsi="Arial" w:cs="Arial"/>
        </w:rPr>
        <w:t>or any other</w:t>
      </w:r>
      <w:r w:rsidR="00BC75AD" w:rsidRPr="007B3A0B">
        <w:rPr>
          <w:rFonts w:ascii="Arial" w:hAnsi="Arial" w:cs="Arial"/>
        </w:rPr>
        <w:t xml:space="preserve"> policy area.</w:t>
      </w:r>
      <w:r w:rsidR="00933BC8" w:rsidRPr="007B3A0B">
        <w:rPr>
          <w:rFonts w:ascii="Arial" w:hAnsi="Arial" w:cs="Arial"/>
        </w:rPr>
        <w:t xml:space="preserve"> A political culture</w:t>
      </w:r>
      <w:r w:rsidR="001E6A1A" w:rsidRPr="007B3A0B">
        <w:rPr>
          <w:rFonts w:ascii="Arial" w:hAnsi="Arial" w:cs="Arial"/>
        </w:rPr>
        <w:t xml:space="preserve"> that informed and influenced the </w:t>
      </w:r>
      <w:r w:rsidR="00FF18D2" w:rsidRPr="007B3A0B">
        <w:rPr>
          <w:rFonts w:ascii="Arial" w:hAnsi="Arial" w:cs="Arial"/>
        </w:rPr>
        <w:t>way the entire society and its institutions treated black/global majority people.</w:t>
      </w:r>
    </w:p>
    <w:p w14:paraId="26A9A0A7" w14:textId="08EF06C3" w:rsidR="001E6A1A" w:rsidRPr="007B3A0B" w:rsidRDefault="001E6A1A" w:rsidP="007B3A0B">
      <w:pPr>
        <w:spacing w:line="276" w:lineRule="auto"/>
        <w:rPr>
          <w:rFonts w:ascii="Arial" w:hAnsi="Arial" w:cs="Arial"/>
        </w:rPr>
      </w:pPr>
    </w:p>
    <w:p w14:paraId="54E30BC7" w14:textId="734F0342" w:rsidR="005A40DB" w:rsidRPr="007B3A0B" w:rsidRDefault="005A40DB" w:rsidP="007B3A0B">
      <w:pPr>
        <w:spacing w:line="276" w:lineRule="auto"/>
        <w:rPr>
          <w:rFonts w:ascii="Arial" w:hAnsi="Arial" w:cs="Arial"/>
        </w:rPr>
      </w:pPr>
      <w:r w:rsidRPr="007B3A0B">
        <w:rPr>
          <w:rFonts w:ascii="Arial" w:hAnsi="Arial" w:cs="Arial"/>
        </w:rPr>
        <w:t xml:space="preserve">It is a political culture that reflects and reflected the racism that lies deep within the DNA of this society; one in which, from day one, there has never been a presumption that immigration policies and practices should be ‘rooted in humanity’ as Wendy Williams would have it. </w:t>
      </w:r>
    </w:p>
    <w:p w14:paraId="4ACC840C" w14:textId="22F29268" w:rsidR="005A40DB" w:rsidRPr="007B3A0B" w:rsidRDefault="005A40DB" w:rsidP="007B3A0B">
      <w:pPr>
        <w:spacing w:line="276" w:lineRule="auto"/>
        <w:rPr>
          <w:rFonts w:ascii="Arial" w:hAnsi="Arial" w:cs="Arial"/>
        </w:rPr>
      </w:pPr>
    </w:p>
    <w:p w14:paraId="4EE775A6" w14:textId="43079296" w:rsidR="005A40DB" w:rsidRPr="007B3A0B" w:rsidRDefault="00802CE0" w:rsidP="007B3A0B">
      <w:pPr>
        <w:spacing w:line="276" w:lineRule="auto"/>
        <w:rPr>
          <w:rFonts w:ascii="Arial" w:hAnsi="Arial" w:cs="Arial"/>
        </w:rPr>
      </w:pPr>
      <w:r w:rsidRPr="007B3A0B">
        <w:rPr>
          <w:rFonts w:ascii="Arial" w:hAnsi="Arial" w:cs="Arial"/>
        </w:rPr>
        <w:t>Example 1</w:t>
      </w:r>
    </w:p>
    <w:p w14:paraId="4A9C81A7" w14:textId="67AEE9F5" w:rsidR="00802CE0" w:rsidRPr="007B3A0B" w:rsidRDefault="00802CE0" w:rsidP="007B3A0B">
      <w:pPr>
        <w:spacing w:line="276" w:lineRule="auto"/>
        <w:rPr>
          <w:rFonts w:ascii="Arial" w:hAnsi="Arial" w:cs="Arial"/>
        </w:rPr>
      </w:pPr>
      <w:r w:rsidRPr="007B3A0B">
        <w:rPr>
          <w:rFonts w:ascii="Arial" w:hAnsi="Arial" w:cs="Arial"/>
        </w:rPr>
        <w:t xml:space="preserve">In the 1950s and sixties, Britain actively recruited workers in the Caribbean to come and work in Britain, especially in the NHS and transport.  Despite ample evidence of the extent of colour prejudice in the society and of the way black people resident in Britain were being treated, the state made no preparation for those British subjects in those remaining and former colonies who were expected to arrive in significant numbers and face hostility, not least from the residents in those inner city areas to </w:t>
      </w:r>
      <w:r w:rsidRPr="007B3A0B">
        <w:rPr>
          <w:rFonts w:ascii="Arial" w:hAnsi="Arial" w:cs="Arial"/>
        </w:rPr>
        <w:lastRenderedPageBreak/>
        <w:t>which the new migrants would gravitate.  Moreover, when those communities of dispossessed whites complained about those coloured immigrants taking accommodation that should have gone to them, the state itself used the disgruntlement of the</w:t>
      </w:r>
      <w:r w:rsidR="00E975B4" w:rsidRPr="007B3A0B">
        <w:rPr>
          <w:rFonts w:ascii="Arial" w:hAnsi="Arial" w:cs="Arial"/>
        </w:rPr>
        <w:t xml:space="preserve"> white working class as a justification for seeking to curtail ‘coloured’ immigration.  If you were from New Zealand or Australia you were pretty </w:t>
      </w:r>
      <w:r w:rsidR="009B635D" w:rsidRPr="007B3A0B">
        <w:rPr>
          <w:rFonts w:ascii="Arial" w:hAnsi="Arial" w:cs="Arial"/>
        </w:rPr>
        <w:t xml:space="preserve">much </w:t>
      </w:r>
      <w:r w:rsidR="00E975B4" w:rsidRPr="007B3A0B">
        <w:rPr>
          <w:rFonts w:ascii="Arial" w:hAnsi="Arial" w:cs="Arial"/>
        </w:rPr>
        <w:t xml:space="preserve">exempt from such indignities. </w:t>
      </w:r>
    </w:p>
    <w:p w14:paraId="3467F120" w14:textId="129A36F6" w:rsidR="00E975B4" w:rsidRPr="007B3A0B" w:rsidRDefault="00E975B4" w:rsidP="007B3A0B">
      <w:pPr>
        <w:spacing w:line="276" w:lineRule="auto"/>
        <w:rPr>
          <w:rFonts w:ascii="Arial" w:hAnsi="Arial" w:cs="Arial"/>
        </w:rPr>
      </w:pPr>
    </w:p>
    <w:p w14:paraId="413B4925" w14:textId="148F5EEF" w:rsidR="00E975B4" w:rsidRPr="007B3A0B" w:rsidRDefault="00E975B4" w:rsidP="007B3A0B">
      <w:pPr>
        <w:spacing w:line="276" w:lineRule="auto"/>
        <w:rPr>
          <w:rFonts w:ascii="Arial" w:hAnsi="Arial" w:cs="Arial"/>
        </w:rPr>
      </w:pPr>
      <w:r w:rsidRPr="007B3A0B">
        <w:rPr>
          <w:rFonts w:ascii="Arial" w:hAnsi="Arial" w:cs="Arial"/>
        </w:rPr>
        <w:t>Example 2</w:t>
      </w:r>
    </w:p>
    <w:p w14:paraId="151DFCE3" w14:textId="79FB0AF3" w:rsidR="00E975B4" w:rsidRPr="007B3A0B" w:rsidRDefault="00E975B4" w:rsidP="007B3A0B">
      <w:pPr>
        <w:spacing w:line="276" w:lineRule="auto"/>
        <w:rPr>
          <w:rFonts w:ascii="Arial" w:hAnsi="Arial" w:cs="Arial"/>
        </w:rPr>
      </w:pPr>
      <w:r w:rsidRPr="007B3A0B">
        <w:rPr>
          <w:rFonts w:ascii="Arial" w:hAnsi="Arial" w:cs="Arial"/>
        </w:rPr>
        <w:t xml:space="preserve">The British state knew the age profile of migrants from the Caribbean and the Indian subcontinent and that in a large number of cases, those who came left behind dependents whom they continued to support.  They knew that in time, relatives left back home would grow old, even as the young who had migrated were growing old.  Yet, the Home Office </w:t>
      </w:r>
      <w:r w:rsidR="00DC625A" w:rsidRPr="007B3A0B">
        <w:rPr>
          <w:rFonts w:ascii="Arial" w:hAnsi="Arial" w:cs="Arial"/>
        </w:rPr>
        <w:t xml:space="preserve">applied the ‘leave to remain’ legislation mercilessly.  Up and down the country, we had to run anti-deportation campaigns to prevent the deportation of residents who </w:t>
      </w:r>
      <w:r w:rsidR="000862D1" w:rsidRPr="007B3A0B">
        <w:rPr>
          <w:rFonts w:ascii="Arial" w:hAnsi="Arial" w:cs="Arial"/>
        </w:rPr>
        <w:t xml:space="preserve">having lived in the UK for decades </w:t>
      </w:r>
      <w:r w:rsidR="00DC625A" w:rsidRPr="007B3A0B">
        <w:rPr>
          <w:rFonts w:ascii="Arial" w:hAnsi="Arial" w:cs="Arial"/>
        </w:rPr>
        <w:t>had returned to the Caribbean to care for elderly and sick relatives and had stayed longer than the two years th</w:t>
      </w:r>
      <w:r w:rsidR="000862D1" w:rsidRPr="007B3A0B">
        <w:rPr>
          <w:rFonts w:ascii="Arial" w:hAnsi="Arial" w:cs="Arial"/>
        </w:rPr>
        <w:t>ey</w:t>
      </w:r>
      <w:r w:rsidR="00DC625A" w:rsidRPr="007B3A0B">
        <w:rPr>
          <w:rFonts w:ascii="Arial" w:hAnsi="Arial" w:cs="Arial"/>
        </w:rPr>
        <w:t xml:space="preserve"> were allowed to be out of the country and not lose their right to remain.  They would later be caught in the ‘hostile environment’ dragnet.</w:t>
      </w:r>
    </w:p>
    <w:p w14:paraId="47F2A06E" w14:textId="420165C4" w:rsidR="00DC625A" w:rsidRPr="007B3A0B" w:rsidRDefault="00DC625A" w:rsidP="007B3A0B">
      <w:pPr>
        <w:spacing w:line="276" w:lineRule="auto"/>
        <w:rPr>
          <w:rFonts w:ascii="Arial" w:hAnsi="Arial" w:cs="Arial"/>
        </w:rPr>
      </w:pPr>
    </w:p>
    <w:p w14:paraId="4AA9E6D2" w14:textId="0E703A4C" w:rsidR="00DC625A" w:rsidRPr="007B3A0B" w:rsidRDefault="00DC625A" w:rsidP="007B3A0B">
      <w:pPr>
        <w:spacing w:line="276" w:lineRule="auto"/>
        <w:rPr>
          <w:rFonts w:ascii="Arial" w:hAnsi="Arial" w:cs="Arial"/>
        </w:rPr>
      </w:pPr>
      <w:r w:rsidRPr="007B3A0B">
        <w:rPr>
          <w:rFonts w:ascii="Arial" w:hAnsi="Arial" w:cs="Arial"/>
        </w:rPr>
        <w:t>Example 3:</w:t>
      </w:r>
    </w:p>
    <w:p w14:paraId="7AD655F6" w14:textId="6237D46E" w:rsidR="00B30540" w:rsidRPr="007B3A0B" w:rsidRDefault="00B30540" w:rsidP="007B3A0B">
      <w:pPr>
        <w:spacing w:line="276" w:lineRule="auto"/>
        <w:rPr>
          <w:rFonts w:ascii="Arial" w:hAnsi="Arial" w:cs="Arial"/>
        </w:rPr>
      </w:pPr>
      <w:r w:rsidRPr="007B3A0B">
        <w:rPr>
          <w:rFonts w:ascii="Arial" w:hAnsi="Arial" w:cs="Arial"/>
        </w:rPr>
        <w:t xml:space="preserve">Over three decades, the Black Parents Movement (Manchester) of which </w:t>
      </w:r>
      <w:r w:rsidR="000862D1" w:rsidRPr="007B3A0B">
        <w:rPr>
          <w:rFonts w:ascii="Arial" w:hAnsi="Arial" w:cs="Arial"/>
        </w:rPr>
        <w:t xml:space="preserve">I </w:t>
      </w:r>
      <w:r w:rsidRPr="007B3A0B">
        <w:rPr>
          <w:rFonts w:ascii="Arial" w:hAnsi="Arial" w:cs="Arial"/>
        </w:rPr>
        <w:t xml:space="preserve">was a founder member, ran a number of anti-deportation campaigns jointly with the Asian Youth Movement </w:t>
      </w:r>
      <w:r w:rsidR="00762913" w:rsidRPr="007B3A0B">
        <w:rPr>
          <w:rFonts w:ascii="Arial" w:hAnsi="Arial" w:cs="Arial"/>
        </w:rPr>
        <w:t xml:space="preserve">(AYM) </w:t>
      </w:r>
      <w:r w:rsidRPr="007B3A0B">
        <w:rPr>
          <w:rFonts w:ascii="Arial" w:hAnsi="Arial" w:cs="Arial"/>
        </w:rPr>
        <w:t xml:space="preserve">in support of women facing deportation because they had left their marital home and sought shelter in women’s refuges to escape domestic violence, including sexual abuse by their in-laws. </w:t>
      </w:r>
      <w:r w:rsidRPr="007B3A0B">
        <w:rPr>
          <w:rFonts w:ascii="Arial" w:hAnsi="Arial" w:cs="Arial"/>
        </w:rPr>
        <w:t xml:space="preserve">For campaigning against the deportation of </w:t>
      </w:r>
      <w:proofErr w:type="spellStart"/>
      <w:r w:rsidR="00762913" w:rsidRPr="007B3A0B">
        <w:rPr>
          <w:rFonts w:ascii="Arial" w:hAnsi="Arial" w:cs="Arial"/>
        </w:rPr>
        <w:t>Nasira</w:t>
      </w:r>
      <w:proofErr w:type="spellEnd"/>
      <w:r w:rsidR="00762913" w:rsidRPr="007B3A0B">
        <w:rPr>
          <w:rFonts w:ascii="Arial" w:hAnsi="Arial" w:cs="Arial"/>
        </w:rPr>
        <w:t xml:space="preserve"> </w:t>
      </w:r>
      <w:r w:rsidRPr="007B3A0B">
        <w:rPr>
          <w:rFonts w:ascii="Arial" w:hAnsi="Arial" w:cs="Arial"/>
        </w:rPr>
        <w:t xml:space="preserve">Begum, </w:t>
      </w:r>
      <w:r w:rsidR="00762913" w:rsidRPr="007B3A0B">
        <w:rPr>
          <w:rFonts w:ascii="Arial" w:hAnsi="Arial" w:cs="Arial"/>
        </w:rPr>
        <w:t xml:space="preserve">Jaswinder </w:t>
      </w:r>
      <w:r w:rsidRPr="007B3A0B">
        <w:rPr>
          <w:rFonts w:ascii="Arial" w:hAnsi="Arial" w:cs="Arial"/>
        </w:rPr>
        <w:t xml:space="preserve">Kaur and </w:t>
      </w:r>
      <w:r w:rsidR="00762913" w:rsidRPr="007B3A0B">
        <w:rPr>
          <w:rFonts w:ascii="Arial" w:hAnsi="Arial" w:cs="Arial"/>
        </w:rPr>
        <w:t xml:space="preserve">Nasreen </w:t>
      </w:r>
      <w:r w:rsidRPr="007B3A0B">
        <w:rPr>
          <w:rFonts w:ascii="Arial" w:hAnsi="Arial" w:cs="Arial"/>
        </w:rPr>
        <w:t xml:space="preserve">Akhtar, which their husbands and in-laws were insisting upon, we in the Black Parents Movement and the AYM were opposed vehemently by the Islamic Council and the Central Mosque in Victoria Park, Manchester.  </w:t>
      </w:r>
      <w:r w:rsidR="00762913" w:rsidRPr="007B3A0B">
        <w:rPr>
          <w:rFonts w:ascii="Arial" w:hAnsi="Arial" w:cs="Arial"/>
        </w:rPr>
        <w:t>In the face of some bloodcurdling threats, we held unwaveringly</w:t>
      </w:r>
      <w:r w:rsidRPr="007B3A0B">
        <w:rPr>
          <w:rFonts w:ascii="Arial" w:hAnsi="Arial" w:cs="Arial"/>
        </w:rPr>
        <w:t xml:space="preserve"> </w:t>
      </w:r>
      <w:r w:rsidR="00762913" w:rsidRPr="007B3A0B">
        <w:rPr>
          <w:rFonts w:ascii="Arial" w:hAnsi="Arial" w:cs="Arial"/>
        </w:rPr>
        <w:t xml:space="preserve">to </w:t>
      </w:r>
      <w:r w:rsidRPr="007B3A0B">
        <w:rPr>
          <w:rFonts w:ascii="Arial" w:hAnsi="Arial" w:cs="Arial"/>
        </w:rPr>
        <w:t>our position</w:t>
      </w:r>
      <w:r w:rsidR="00762913" w:rsidRPr="007B3A0B">
        <w:rPr>
          <w:rFonts w:ascii="Arial" w:hAnsi="Arial" w:cs="Arial"/>
        </w:rPr>
        <w:t>:</w:t>
      </w:r>
      <w:r w:rsidRPr="007B3A0B">
        <w:rPr>
          <w:rFonts w:ascii="Arial" w:hAnsi="Arial" w:cs="Arial"/>
        </w:rPr>
        <w:t xml:space="preserve"> that </w:t>
      </w:r>
      <w:r w:rsidR="00762913" w:rsidRPr="007B3A0B">
        <w:rPr>
          <w:rFonts w:ascii="Arial" w:hAnsi="Arial" w:cs="Arial"/>
        </w:rPr>
        <w:t xml:space="preserve">the women’s safety had to be guaranteed at all times, come what may; </w:t>
      </w:r>
      <w:r w:rsidR="00762913" w:rsidRPr="007B3A0B">
        <w:rPr>
          <w:rFonts w:ascii="Arial" w:hAnsi="Arial" w:cs="Arial"/>
          <w:color w:val="222222"/>
        </w:rPr>
        <w:t xml:space="preserve">that ours was more than a deportation campaign.  It was a human rights campaign in that each of those women </w:t>
      </w:r>
      <w:r w:rsidRPr="007B3A0B">
        <w:rPr>
          <w:rFonts w:ascii="Arial" w:hAnsi="Arial" w:cs="Arial"/>
          <w:color w:val="222222"/>
        </w:rPr>
        <w:t>had a human right to be treated with dignity and respect and to be free from violence. They were not the property of their husbands and therefore their right to stay in the country should not depend upon them continuing to put their lives at risk in an abusive and harmful marriage</w:t>
      </w:r>
      <w:r w:rsidR="00762913" w:rsidRPr="007B3A0B">
        <w:rPr>
          <w:rFonts w:ascii="Arial" w:hAnsi="Arial" w:cs="Arial"/>
          <w:color w:val="222222"/>
        </w:rPr>
        <w:t>.</w:t>
      </w:r>
    </w:p>
    <w:p w14:paraId="0F231699" w14:textId="5026B709" w:rsidR="005A40DB" w:rsidRPr="007B3A0B" w:rsidRDefault="005A40DB" w:rsidP="007B3A0B">
      <w:pPr>
        <w:spacing w:line="276" w:lineRule="auto"/>
        <w:rPr>
          <w:rFonts w:ascii="Arial" w:hAnsi="Arial" w:cs="Arial"/>
        </w:rPr>
      </w:pPr>
    </w:p>
    <w:p w14:paraId="7848AABC" w14:textId="77777777" w:rsidR="005A40DB" w:rsidRPr="007B3A0B" w:rsidRDefault="005A40DB" w:rsidP="007B3A0B">
      <w:pPr>
        <w:spacing w:line="276" w:lineRule="auto"/>
        <w:rPr>
          <w:rFonts w:ascii="Arial" w:hAnsi="Arial" w:cs="Arial"/>
        </w:rPr>
      </w:pPr>
    </w:p>
    <w:p w14:paraId="2C60D867" w14:textId="4BB1B16C" w:rsidR="00FF18D2" w:rsidRPr="007B3A0B" w:rsidRDefault="00FF18D2" w:rsidP="007B3A0B">
      <w:pPr>
        <w:shd w:val="clear" w:color="auto" w:fill="FFFFFF"/>
        <w:spacing w:line="276" w:lineRule="auto"/>
        <w:jc w:val="both"/>
        <w:rPr>
          <w:rFonts w:ascii="Arial" w:hAnsi="Arial" w:cs="Arial"/>
        </w:rPr>
      </w:pPr>
      <w:r w:rsidRPr="007B3A0B">
        <w:rPr>
          <w:rFonts w:ascii="Arial" w:hAnsi="Arial" w:cs="Arial"/>
        </w:rPr>
        <w:t>E</w:t>
      </w:r>
      <w:r w:rsidRPr="007B3A0B">
        <w:rPr>
          <w:rFonts w:ascii="Arial" w:hAnsi="Arial" w:cs="Arial"/>
          <w:color w:val="222222"/>
        </w:rPr>
        <w:t>ver since the 1965 Race Relations Act, the first legislation in the UK to tackle racial discrimination</w:t>
      </w:r>
      <w:r w:rsidRPr="007B3A0B">
        <w:rPr>
          <w:rFonts w:ascii="Arial" w:hAnsi="Arial" w:cs="Arial"/>
          <w:color w:val="222222"/>
        </w:rPr>
        <w:t xml:space="preserve"> which was largely influenced by the </w:t>
      </w:r>
      <w:r w:rsidRPr="007B3A0B">
        <w:rPr>
          <w:rFonts w:ascii="Arial" w:hAnsi="Arial" w:cs="Arial"/>
          <w:color w:val="222222"/>
        </w:rPr>
        <w:t>work of CARD, the Campaign Against Racial Discrimination,</w:t>
      </w:r>
      <w:r w:rsidRPr="007B3A0B">
        <w:rPr>
          <w:rFonts w:ascii="Arial" w:hAnsi="Arial" w:cs="Arial"/>
          <w:color w:val="222222"/>
        </w:rPr>
        <w:t xml:space="preserve"> </w:t>
      </w:r>
      <w:r w:rsidRPr="007B3A0B">
        <w:rPr>
          <w:rFonts w:ascii="Arial" w:hAnsi="Arial" w:cs="Arial"/>
          <w:color w:val="222222"/>
        </w:rPr>
        <w:t xml:space="preserve">the British state positioned itself on a spectrum, with at one end, government ostensibly espousing liberal notions of the value and richness of diversity while conflating immigration and race and passing increasingly racist immigration legislation, and at the other end the Far Right harassing black people, </w:t>
      </w:r>
      <w:r w:rsidRPr="007B3A0B">
        <w:rPr>
          <w:rFonts w:ascii="Arial" w:hAnsi="Arial" w:cs="Arial"/>
          <w:color w:val="222222"/>
        </w:rPr>
        <w:lastRenderedPageBreak/>
        <w:t>indulging in ‘Paki bashing’ and in racist murders and agitating to ‘keep Britain white’, with the political parties oscillating between the centre and the Far Right.</w:t>
      </w:r>
    </w:p>
    <w:p w14:paraId="3E3D2C13" w14:textId="455DB815" w:rsidR="001E6A1A" w:rsidRPr="007B3A0B" w:rsidRDefault="001E6A1A" w:rsidP="007B3A0B">
      <w:pPr>
        <w:spacing w:line="276" w:lineRule="auto"/>
        <w:rPr>
          <w:rFonts w:ascii="Arial" w:hAnsi="Arial" w:cs="Arial"/>
        </w:rPr>
      </w:pPr>
    </w:p>
    <w:p w14:paraId="38885EB0" w14:textId="076B6B21" w:rsidR="005A40DB" w:rsidRPr="007B3A0B" w:rsidRDefault="00FF18D2" w:rsidP="007B3A0B">
      <w:pPr>
        <w:spacing w:line="276" w:lineRule="auto"/>
        <w:rPr>
          <w:rFonts w:ascii="Arial" w:hAnsi="Arial" w:cs="Arial"/>
        </w:rPr>
      </w:pPr>
      <w:r w:rsidRPr="007B3A0B">
        <w:rPr>
          <w:rFonts w:ascii="Arial" w:hAnsi="Arial" w:cs="Arial"/>
        </w:rPr>
        <w:t xml:space="preserve">It was a culture in which the police could boast about ‘going fishing’, i.e., raiding factories and sweat shops in search of illegal immigrants. Sections of the black community would carry immigration documents as proof of residence in much the same way that black Africans in </w:t>
      </w:r>
      <w:r w:rsidR="005A40DB" w:rsidRPr="007B3A0B">
        <w:rPr>
          <w:rFonts w:ascii="Arial" w:hAnsi="Arial" w:cs="Arial"/>
        </w:rPr>
        <w:t>apartheid South Africa would carry passbooks in order to avoid arrests or/and beatings.</w:t>
      </w:r>
      <w:r w:rsidR="007B3A0B">
        <w:rPr>
          <w:rFonts w:ascii="Arial" w:hAnsi="Arial" w:cs="Arial"/>
        </w:rPr>
        <w:t xml:space="preserve">  </w:t>
      </w:r>
      <w:r w:rsidR="00D56DDF" w:rsidRPr="007B3A0B">
        <w:rPr>
          <w:rFonts w:ascii="Arial" w:hAnsi="Arial" w:cs="Arial"/>
        </w:rPr>
        <w:t xml:space="preserve">It was a culture that encouraged the </w:t>
      </w:r>
      <w:r w:rsidR="005A40DB" w:rsidRPr="007B3A0B">
        <w:rPr>
          <w:rFonts w:ascii="Arial" w:hAnsi="Arial" w:cs="Arial"/>
        </w:rPr>
        <w:t xml:space="preserve">police </w:t>
      </w:r>
      <w:r w:rsidR="00D56DDF" w:rsidRPr="007B3A0B">
        <w:rPr>
          <w:rFonts w:ascii="Arial" w:hAnsi="Arial" w:cs="Arial"/>
        </w:rPr>
        <w:t xml:space="preserve">to </w:t>
      </w:r>
      <w:r w:rsidR="005A40DB" w:rsidRPr="007B3A0B">
        <w:rPr>
          <w:rFonts w:ascii="Arial" w:hAnsi="Arial" w:cs="Arial"/>
        </w:rPr>
        <w:t xml:space="preserve">behave like the National Front and Column 88 in uniform.  </w:t>
      </w:r>
      <w:r w:rsidR="00D56DDF" w:rsidRPr="007B3A0B">
        <w:rPr>
          <w:rFonts w:ascii="Arial" w:hAnsi="Arial" w:cs="Arial"/>
        </w:rPr>
        <w:t>A culture in which police go to the home of a bereaved Pakistani family whose taxi driver father had been the victim of a racist murder and concern themselves considerably more with the residency status of the gathering of relatives, friends and work colleagues than with consoling the family, let alone making inquiries about the murder.  Needless to say, we did not hesitate to chase them out of the house.</w:t>
      </w:r>
    </w:p>
    <w:p w14:paraId="1C1B3AD8" w14:textId="5BAD20B9" w:rsidR="00FF18D2" w:rsidRPr="007B3A0B" w:rsidRDefault="00FF18D2" w:rsidP="007B3A0B">
      <w:pPr>
        <w:spacing w:line="276" w:lineRule="auto"/>
        <w:rPr>
          <w:rFonts w:ascii="Arial" w:hAnsi="Arial" w:cs="Arial"/>
        </w:rPr>
      </w:pPr>
    </w:p>
    <w:p w14:paraId="24B7DAFE" w14:textId="28597C62" w:rsidR="001E6A1A" w:rsidRPr="007B3A0B" w:rsidRDefault="00D56DDF" w:rsidP="007B3A0B">
      <w:pPr>
        <w:spacing w:line="276" w:lineRule="auto"/>
        <w:rPr>
          <w:rFonts w:ascii="Arial" w:hAnsi="Arial" w:cs="Arial"/>
        </w:rPr>
      </w:pPr>
      <w:r w:rsidRPr="007B3A0B">
        <w:rPr>
          <w:rFonts w:ascii="Arial" w:hAnsi="Arial" w:cs="Arial"/>
        </w:rPr>
        <w:t xml:space="preserve">As prime minister, </w:t>
      </w:r>
      <w:r w:rsidR="001E6A1A" w:rsidRPr="007B3A0B">
        <w:rPr>
          <w:rFonts w:ascii="Arial" w:hAnsi="Arial" w:cs="Arial"/>
          <w:color w:val="222222"/>
        </w:rPr>
        <w:t>Theresa May announce</w:t>
      </w:r>
      <w:r w:rsidRPr="007B3A0B">
        <w:rPr>
          <w:rFonts w:ascii="Arial" w:hAnsi="Arial" w:cs="Arial"/>
          <w:color w:val="222222"/>
        </w:rPr>
        <w:t>d</w:t>
      </w:r>
      <w:r w:rsidR="001E6A1A" w:rsidRPr="007B3A0B">
        <w:rPr>
          <w:rFonts w:ascii="Arial" w:hAnsi="Arial" w:cs="Arial"/>
          <w:color w:val="222222"/>
        </w:rPr>
        <w:t xml:space="preserve"> a ‘Stephen Lawrence Day’.  </w:t>
      </w:r>
      <w:r w:rsidRPr="007B3A0B">
        <w:rPr>
          <w:rFonts w:ascii="Arial" w:hAnsi="Arial" w:cs="Arial"/>
          <w:color w:val="222222"/>
        </w:rPr>
        <w:t xml:space="preserve">As </w:t>
      </w:r>
      <w:r w:rsidR="001E6A1A" w:rsidRPr="007B3A0B">
        <w:rPr>
          <w:rFonts w:ascii="Arial" w:hAnsi="Arial" w:cs="Arial"/>
          <w:color w:val="222222"/>
        </w:rPr>
        <w:t xml:space="preserve">Home Secretary </w:t>
      </w:r>
      <w:r w:rsidRPr="007B3A0B">
        <w:rPr>
          <w:rFonts w:ascii="Arial" w:hAnsi="Arial" w:cs="Arial"/>
          <w:color w:val="222222"/>
        </w:rPr>
        <w:t>she</w:t>
      </w:r>
      <w:r w:rsidR="001E6A1A" w:rsidRPr="007B3A0B">
        <w:rPr>
          <w:rFonts w:ascii="Arial" w:hAnsi="Arial" w:cs="Arial"/>
          <w:color w:val="222222"/>
        </w:rPr>
        <w:t xml:space="preserve"> saw more black people murdered while in the custody of the police and the UK Border Agency under her watch, both as Home Secretary and as Prime Minister, than any of her predecessors, with not one of those responsible being found guilty of criminal conduct, or even criminal neglect.  As such, descendants of the Windrush generation have been killed by the police in far greater numbers than by neo-fascists or ferret eyed racists.</w:t>
      </w:r>
      <w:r w:rsidR="00E6688C" w:rsidRPr="007B3A0B">
        <w:rPr>
          <w:rFonts w:ascii="Arial" w:hAnsi="Arial" w:cs="Arial"/>
        </w:rPr>
        <w:t xml:space="preserve">  </w:t>
      </w:r>
      <w:r w:rsidR="001E6A1A" w:rsidRPr="007B3A0B">
        <w:rPr>
          <w:rFonts w:ascii="Arial" w:hAnsi="Arial" w:cs="Arial"/>
          <w:color w:val="222222"/>
        </w:rPr>
        <w:t>May is the same Prime Minister who cr</w:t>
      </w:r>
      <w:r w:rsidR="0006444E" w:rsidRPr="007B3A0B">
        <w:rPr>
          <w:rFonts w:ascii="Arial" w:hAnsi="Arial" w:cs="Arial"/>
          <w:color w:val="222222"/>
        </w:rPr>
        <w:t>ied</w:t>
      </w:r>
      <w:r w:rsidR="001E6A1A" w:rsidRPr="007B3A0B">
        <w:rPr>
          <w:rFonts w:ascii="Arial" w:hAnsi="Arial" w:cs="Arial"/>
          <w:color w:val="222222"/>
        </w:rPr>
        <w:t xml:space="preserve"> crocodile tears over what she called ‘persistent racial disparities’ across government services, following the 2017 report from her race disparity unit, even as she was passing a death sentence upon elders of the so-called ‘Windrush generation’ by denying them access to health care because they were found to be undocumented.</w:t>
      </w:r>
    </w:p>
    <w:p w14:paraId="67546AAB" w14:textId="77777777" w:rsidR="0006444E" w:rsidRPr="007B3A0B" w:rsidRDefault="0006444E" w:rsidP="007B3A0B">
      <w:pPr>
        <w:shd w:val="clear" w:color="auto" w:fill="FFFFFF"/>
        <w:spacing w:line="276" w:lineRule="auto"/>
        <w:jc w:val="both"/>
        <w:rPr>
          <w:rFonts w:ascii="Arial" w:hAnsi="Arial" w:cs="Arial"/>
        </w:rPr>
      </w:pPr>
    </w:p>
    <w:p w14:paraId="3C58F826" w14:textId="6CBB0C06" w:rsidR="001E6A1A" w:rsidRPr="007B3A0B" w:rsidRDefault="001E6A1A" w:rsidP="007B3A0B">
      <w:pPr>
        <w:shd w:val="clear" w:color="auto" w:fill="FFFFFF"/>
        <w:spacing w:line="276" w:lineRule="auto"/>
        <w:jc w:val="both"/>
        <w:rPr>
          <w:rFonts w:ascii="Arial" w:hAnsi="Arial" w:cs="Arial"/>
          <w:color w:val="222222"/>
        </w:rPr>
      </w:pPr>
      <w:r w:rsidRPr="007B3A0B">
        <w:rPr>
          <w:rFonts w:ascii="Arial" w:hAnsi="Arial" w:cs="Arial"/>
          <w:color w:val="222222"/>
        </w:rPr>
        <w:t xml:space="preserve">As Home Secretary, in 2013 she had vans running around London boroughs with billboards screaming:  </w:t>
      </w:r>
      <w:r w:rsidRPr="007B3A0B">
        <w:rPr>
          <w:rFonts w:ascii="Arial" w:hAnsi="Arial" w:cs="Arial"/>
          <w:b/>
          <w:bCs/>
          <w:color w:val="222222"/>
        </w:rPr>
        <w:t>Go Home or Face Arrest.</w:t>
      </w:r>
      <w:r w:rsidRPr="007B3A0B">
        <w:rPr>
          <w:rFonts w:ascii="Arial" w:hAnsi="Arial" w:cs="Arial"/>
          <w:color w:val="222222"/>
        </w:rPr>
        <w:t>  She cast a veil of suspicion over the entire</w:t>
      </w:r>
      <w:r w:rsidR="0006444E" w:rsidRPr="007B3A0B">
        <w:rPr>
          <w:rFonts w:ascii="Arial" w:hAnsi="Arial" w:cs="Arial"/>
          <w:color w:val="222222"/>
        </w:rPr>
        <w:t xml:space="preserve"> b</w:t>
      </w:r>
      <w:r w:rsidRPr="007B3A0B">
        <w:rPr>
          <w:rFonts w:ascii="Arial" w:hAnsi="Arial" w:cs="Arial"/>
          <w:color w:val="222222"/>
        </w:rPr>
        <w:t xml:space="preserve">lack and </w:t>
      </w:r>
      <w:r w:rsidR="0006444E" w:rsidRPr="007B3A0B">
        <w:rPr>
          <w:rFonts w:ascii="Arial" w:hAnsi="Arial" w:cs="Arial"/>
          <w:color w:val="222222"/>
        </w:rPr>
        <w:t>g</w:t>
      </w:r>
      <w:r w:rsidRPr="007B3A0B">
        <w:rPr>
          <w:rFonts w:ascii="Arial" w:hAnsi="Arial" w:cs="Arial"/>
          <w:color w:val="222222"/>
        </w:rPr>
        <w:t xml:space="preserve">lobal </w:t>
      </w:r>
      <w:r w:rsidR="0006444E" w:rsidRPr="007B3A0B">
        <w:rPr>
          <w:rFonts w:ascii="Arial" w:hAnsi="Arial" w:cs="Arial"/>
          <w:color w:val="222222"/>
        </w:rPr>
        <w:t>m</w:t>
      </w:r>
      <w:r w:rsidRPr="007B3A0B">
        <w:rPr>
          <w:rFonts w:ascii="Arial" w:hAnsi="Arial" w:cs="Arial"/>
          <w:color w:val="222222"/>
        </w:rPr>
        <w:t>ajority population of the country, rendering us all potential illegal immigrants and as such the targets of anyone would</w:t>
      </w:r>
      <w:r w:rsidR="0006444E" w:rsidRPr="007B3A0B">
        <w:rPr>
          <w:rFonts w:ascii="Arial" w:hAnsi="Arial" w:cs="Arial"/>
          <w:color w:val="222222"/>
        </w:rPr>
        <w:t>-</w:t>
      </w:r>
      <w:r w:rsidRPr="007B3A0B">
        <w:rPr>
          <w:rFonts w:ascii="Arial" w:hAnsi="Arial" w:cs="Arial"/>
          <w:color w:val="222222"/>
        </w:rPr>
        <w:t>be racist and neo-fascist who felt they were defending white Britain and helping the government to tackle illegal immigration.  She was thereby laying the foundations of her ‘hostile environment’, before she and the Parliament introduced the legislation in 2014 and 2016 that led to the denial of health care and to loss of employment and housing for the so-called Windrush generation who had lived, worked and paid their taxes and national insurance for half a century or more.</w:t>
      </w:r>
    </w:p>
    <w:p w14:paraId="5EC92E60" w14:textId="6704FDCD" w:rsidR="0006444E" w:rsidRPr="007B3A0B" w:rsidRDefault="0006444E" w:rsidP="007B3A0B">
      <w:pPr>
        <w:shd w:val="clear" w:color="auto" w:fill="FFFFFF"/>
        <w:spacing w:line="276" w:lineRule="auto"/>
        <w:jc w:val="both"/>
        <w:rPr>
          <w:rFonts w:ascii="Arial" w:hAnsi="Arial" w:cs="Arial"/>
          <w:color w:val="222222"/>
        </w:rPr>
      </w:pPr>
    </w:p>
    <w:p w14:paraId="45899503" w14:textId="60FBC51F" w:rsidR="0006444E" w:rsidRPr="007B3A0B" w:rsidRDefault="0006444E" w:rsidP="007B3A0B">
      <w:pPr>
        <w:shd w:val="clear" w:color="auto" w:fill="FFFFFF"/>
        <w:spacing w:line="276" w:lineRule="auto"/>
        <w:jc w:val="both"/>
        <w:rPr>
          <w:rFonts w:ascii="Arial" w:hAnsi="Arial" w:cs="Arial"/>
        </w:rPr>
      </w:pPr>
      <w:r w:rsidRPr="007B3A0B">
        <w:rPr>
          <w:rFonts w:ascii="Arial" w:hAnsi="Arial" w:cs="Arial"/>
        </w:rPr>
        <w:t>I</w:t>
      </w:r>
      <w:r w:rsidRPr="007B3A0B">
        <w:rPr>
          <w:rFonts w:ascii="Arial" w:hAnsi="Arial" w:cs="Arial"/>
        </w:rPr>
        <w:t>mmigration policies and practices should be ‘rooted in humanity</w:t>
      </w:r>
      <w:r w:rsidRPr="007B3A0B">
        <w:rPr>
          <w:rFonts w:ascii="Arial" w:hAnsi="Arial" w:cs="Arial"/>
        </w:rPr>
        <w:t>, but they have never been. Nor has any government, Conservative or Labour, ever concerned itself with the extent to which their toxic immigration and nationality policies would provide oxygen for racist and neo-fascist organisations.</w:t>
      </w:r>
    </w:p>
    <w:p w14:paraId="35C626BB" w14:textId="0DC8A010" w:rsidR="008F3A74" w:rsidRPr="007B3A0B" w:rsidRDefault="008F3A74" w:rsidP="007B3A0B">
      <w:pPr>
        <w:shd w:val="clear" w:color="auto" w:fill="FFFFFF"/>
        <w:spacing w:line="276" w:lineRule="auto"/>
        <w:jc w:val="both"/>
        <w:rPr>
          <w:rFonts w:ascii="Arial" w:hAnsi="Arial" w:cs="Arial"/>
        </w:rPr>
      </w:pPr>
    </w:p>
    <w:p w14:paraId="64B14E44" w14:textId="3666D16C" w:rsidR="008F3A74" w:rsidRPr="000522E3" w:rsidRDefault="008F3A74" w:rsidP="007B3A0B">
      <w:pPr>
        <w:shd w:val="clear" w:color="auto" w:fill="FFFFFF"/>
        <w:spacing w:line="276" w:lineRule="auto"/>
        <w:jc w:val="both"/>
        <w:rPr>
          <w:rFonts w:ascii="Arial" w:hAnsi="Arial" w:cs="Arial"/>
          <w:i/>
          <w:iCs/>
        </w:rPr>
      </w:pPr>
      <w:r w:rsidRPr="000522E3">
        <w:rPr>
          <w:rFonts w:ascii="Arial" w:hAnsi="Arial" w:cs="Arial"/>
          <w:i/>
          <w:iCs/>
        </w:rPr>
        <w:t>You cannot right racial wrongs by training to do wrong things more competently.</w:t>
      </w:r>
    </w:p>
    <w:p w14:paraId="3DC558C3" w14:textId="77777777" w:rsidR="0006444E" w:rsidRPr="007B3A0B" w:rsidRDefault="0006444E" w:rsidP="007B3A0B">
      <w:pPr>
        <w:shd w:val="clear" w:color="auto" w:fill="FFFFFF"/>
        <w:spacing w:line="276" w:lineRule="auto"/>
        <w:jc w:val="both"/>
        <w:rPr>
          <w:rFonts w:ascii="Arial" w:hAnsi="Arial" w:cs="Arial"/>
        </w:rPr>
      </w:pPr>
    </w:p>
    <w:p w14:paraId="3C349449" w14:textId="6B357731" w:rsidR="001E6A1A" w:rsidRPr="007B3A0B" w:rsidRDefault="0006444E" w:rsidP="007B3A0B">
      <w:pPr>
        <w:shd w:val="clear" w:color="auto" w:fill="FFFFFF"/>
        <w:spacing w:line="276" w:lineRule="auto"/>
        <w:jc w:val="both"/>
        <w:rPr>
          <w:rFonts w:ascii="Arial" w:hAnsi="Arial" w:cs="Arial"/>
          <w:color w:val="222222"/>
        </w:rPr>
      </w:pPr>
      <w:r w:rsidRPr="007B3A0B">
        <w:rPr>
          <w:rFonts w:ascii="Arial" w:hAnsi="Arial" w:cs="Arial"/>
          <w:color w:val="222222"/>
        </w:rPr>
        <w:t>U</w:t>
      </w:r>
      <w:r w:rsidR="001E6A1A" w:rsidRPr="007B3A0B">
        <w:rPr>
          <w:rFonts w:ascii="Arial" w:hAnsi="Arial" w:cs="Arial"/>
          <w:color w:val="222222"/>
        </w:rPr>
        <w:t>nder David Cameron</w:t>
      </w:r>
      <w:r w:rsidRPr="007B3A0B">
        <w:rPr>
          <w:rFonts w:ascii="Arial" w:hAnsi="Arial" w:cs="Arial"/>
          <w:color w:val="222222"/>
        </w:rPr>
        <w:t>’s premiership, he</w:t>
      </w:r>
      <w:r w:rsidR="001E6A1A" w:rsidRPr="007B3A0B">
        <w:rPr>
          <w:rFonts w:ascii="Arial" w:hAnsi="Arial" w:cs="Arial"/>
          <w:color w:val="222222"/>
        </w:rPr>
        <w:t xml:space="preserve"> and Theresa May </w:t>
      </w:r>
      <w:r w:rsidRPr="007B3A0B">
        <w:rPr>
          <w:rFonts w:ascii="Arial" w:hAnsi="Arial" w:cs="Arial"/>
          <w:color w:val="222222"/>
        </w:rPr>
        <w:t xml:space="preserve">as Home Secretary </w:t>
      </w:r>
      <w:r w:rsidR="001E6A1A" w:rsidRPr="007B3A0B">
        <w:rPr>
          <w:rFonts w:ascii="Arial" w:hAnsi="Arial" w:cs="Arial"/>
          <w:color w:val="222222"/>
        </w:rPr>
        <w:t>courted UKIP and had a shotgun marriage of convenience.  UKIP impregnated the Conservative Government, Brexit is their offspring and the likes of Tommy Robinson, the English Defence League and National Action appointed themselves wet nurse</w:t>
      </w:r>
      <w:r w:rsidRPr="007B3A0B">
        <w:rPr>
          <w:rFonts w:ascii="Arial" w:hAnsi="Arial" w:cs="Arial"/>
          <w:color w:val="222222"/>
        </w:rPr>
        <w:t xml:space="preserve"> and health visitor.  </w:t>
      </w:r>
    </w:p>
    <w:p w14:paraId="7D2A807E" w14:textId="62905EFA" w:rsidR="00A1565D" w:rsidRPr="007B3A0B" w:rsidRDefault="00A1565D" w:rsidP="007B3A0B">
      <w:pPr>
        <w:shd w:val="clear" w:color="auto" w:fill="FFFFFF"/>
        <w:spacing w:line="276" w:lineRule="auto"/>
        <w:jc w:val="both"/>
        <w:rPr>
          <w:rFonts w:ascii="Arial" w:hAnsi="Arial" w:cs="Arial"/>
          <w:color w:val="222222"/>
        </w:rPr>
      </w:pPr>
    </w:p>
    <w:p w14:paraId="7AB20ED6" w14:textId="6527B25E" w:rsidR="001E6A1A" w:rsidRPr="007B3A0B" w:rsidRDefault="00A1565D" w:rsidP="007B3A0B">
      <w:pPr>
        <w:shd w:val="clear" w:color="auto" w:fill="FFFFFF"/>
        <w:spacing w:line="276" w:lineRule="auto"/>
        <w:jc w:val="both"/>
        <w:rPr>
          <w:rFonts w:ascii="Arial" w:hAnsi="Arial" w:cs="Arial"/>
          <w:color w:val="222222"/>
        </w:rPr>
      </w:pPr>
      <w:r w:rsidRPr="007B3A0B">
        <w:rPr>
          <w:rFonts w:ascii="Arial" w:hAnsi="Arial" w:cs="Arial"/>
          <w:color w:val="222222"/>
        </w:rPr>
        <w:t>Every political party since the Nationality Act 1948 has exploited immigration for political gain, with each vying to prove to the electorate how tough they could be on immigration</w:t>
      </w:r>
      <w:r w:rsidR="008F3A74" w:rsidRPr="007B3A0B">
        <w:rPr>
          <w:rFonts w:ascii="Arial" w:hAnsi="Arial" w:cs="Arial"/>
          <w:color w:val="222222"/>
        </w:rPr>
        <w:t>, irrespective of the rights of black/global majority people.</w:t>
      </w:r>
      <w:r w:rsidRPr="007B3A0B">
        <w:rPr>
          <w:rFonts w:ascii="Arial" w:hAnsi="Arial" w:cs="Arial"/>
          <w:color w:val="222222"/>
        </w:rPr>
        <w:t xml:space="preserve">  ‘Go home or face arrest’, even if home is Bermondsey or Bolton.</w:t>
      </w:r>
      <w:r w:rsidR="000522E3">
        <w:rPr>
          <w:rFonts w:ascii="Arial" w:hAnsi="Arial" w:cs="Arial"/>
          <w:color w:val="222222"/>
        </w:rPr>
        <w:t xml:space="preserve">  </w:t>
      </w:r>
      <w:r w:rsidRPr="007B3A0B">
        <w:rPr>
          <w:rFonts w:ascii="Arial" w:hAnsi="Arial" w:cs="Arial"/>
          <w:color w:val="222222"/>
        </w:rPr>
        <w:t>Those who l</w:t>
      </w:r>
      <w:r w:rsidR="001E6A1A" w:rsidRPr="007B3A0B">
        <w:rPr>
          <w:rFonts w:ascii="Arial" w:hAnsi="Arial" w:cs="Arial"/>
          <w:color w:val="222222"/>
        </w:rPr>
        <w:t>ost their lives as a direct result of Theresa May’s ‘hostile environment’ and persecution by the state are no less the victims of racist murders than if they had been individually killed by neo-fascists. That is why I dare to call the ‘hostile environment’ and its casualties and fatalities Theresa May’s pogrom.</w:t>
      </w:r>
    </w:p>
    <w:p w14:paraId="24434543" w14:textId="77777777" w:rsidR="00A1565D" w:rsidRPr="007B3A0B" w:rsidRDefault="00A1565D" w:rsidP="007B3A0B">
      <w:pPr>
        <w:shd w:val="clear" w:color="auto" w:fill="FFFFFF"/>
        <w:spacing w:line="276" w:lineRule="auto"/>
        <w:jc w:val="both"/>
        <w:rPr>
          <w:rFonts w:ascii="Arial" w:hAnsi="Arial" w:cs="Arial"/>
        </w:rPr>
      </w:pPr>
    </w:p>
    <w:p w14:paraId="6578D4D5" w14:textId="2459FB1C" w:rsidR="001E6A1A" w:rsidRPr="000522E3" w:rsidRDefault="001E6A1A" w:rsidP="007B3A0B">
      <w:pPr>
        <w:shd w:val="clear" w:color="auto" w:fill="FFFFFF"/>
        <w:spacing w:line="276" w:lineRule="auto"/>
        <w:jc w:val="both"/>
        <w:rPr>
          <w:rFonts w:ascii="Arial" w:hAnsi="Arial" w:cs="Arial"/>
          <w:color w:val="222222"/>
        </w:rPr>
      </w:pPr>
      <w:r w:rsidRPr="007B3A0B">
        <w:rPr>
          <w:rFonts w:ascii="Arial" w:hAnsi="Arial" w:cs="Arial"/>
          <w:color w:val="222222"/>
        </w:rPr>
        <w:t xml:space="preserve">Sajid Javid </w:t>
      </w:r>
      <w:r w:rsidR="00A1565D" w:rsidRPr="007B3A0B">
        <w:rPr>
          <w:rFonts w:ascii="Arial" w:hAnsi="Arial" w:cs="Arial"/>
          <w:color w:val="222222"/>
        </w:rPr>
        <w:t xml:space="preserve">when Home Secretary </w:t>
      </w:r>
      <w:r w:rsidRPr="007B3A0B">
        <w:rPr>
          <w:rFonts w:ascii="Arial" w:hAnsi="Arial" w:cs="Arial"/>
          <w:color w:val="222222"/>
        </w:rPr>
        <w:t>apologised to the Windrush generation for the misery the state has caused them, but he appear</w:t>
      </w:r>
      <w:r w:rsidR="00A911F5" w:rsidRPr="007B3A0B">
        <w:rPr>
          <w:rFonts w:ascii="Arial" w:hAnsi="Arial" w:cs="Arial"/>
          <w:color w:val="222222"/>
        </w:rPr>
        <w:t>ed</w:t>
      </w:r>
      <w:r w:rsidRPr="007B3A0B">
        <w:rPr>
          <w:rFonts w:ascii="Arial" w:hAnsi="Arial" w:cs="Arial"/>
          <w:color w:val="222222"/>
        </w:rPr>
        <w:t xml:space="preserve"> to be of the view that by abandoning Theresa May’s more honest description of a ‘hostile’ environment in favour of his ‘compliant’ environment, the trauma and misery of it all would be rendered more benign and bearable</w:t>
      </w:r>
      <w:r w:rsidR="00A911F5" w:rsidRPr="007B3A0B">
        <w:rPr>
          <w:rFonts w:ascii="Arial" w:hAnsi="Arial" w:cs="Arial"/>
          <w:color w:val="222222"/>
        </w:rPr>
        <w:t xml:space="preserve">, or the same </w:t>
      </w:r>
      <w:r w:rsidR="00E6688C" w:rsidRPr="007B3A0B">
        <w:rPr>
          <w:rFonts w:ascii="Arial" w:hAnsi="Arial" w:cs="Arial"/>
          <w:color w:val="222222"/>
        </w:rPr>
        <w:t>vile</w:t>
      </w:r>
      <w:r w:rsidR="00A911F5" w:rsidRPr="007B3A0B">
        <w:rPr>
          <w:rFonts w:ascii="Arial" w:hAnsi="Arial" w:cs="Arial"/>
          <w:color w:val="222222"/>
        </w:rPr>
        <w:t xml:space="preserve"> immigration policies with which </w:t>
      </w:r>
      <w:r w:rsidR="00E6688C" w:rsidRPr="007B3A0B">
        <w:rPr>
          <w:rFonts w:ascii="Arial" w:hAnsi="Arial" w:cs="Arial"/>
          <w:color w:val="222222"/>
        </w:rPr>
        <w:t xml:space="preserve">we </w:t>
      </w:r>
      <w:r w:rsidR="00A911F5" w:rsidRPr="007B3A0B">
        <w:rPr>
          <w:rFonts w:ascii="Arial" w:hAnsi="Arial" w:cs="Arial"/>
          <w:color w:val="222222"/>
        </w:rPr>
        <w:t>are expected to ‘comply’ more humane.</w:t>
      </w:r>
      <w:r w:rsidR="000522E3">
        <w:rPr>
          <w:rFonts w:ascii="Arial" w:hAnsi="Arial" w:cs="Arial"/>
          <w:color w:val="222222"/>
        </w:rPr>
        <w:t xml:space="preserve">  </w:t>
      </w:r>
      <w:r w:rsidRPr="007B3A0B">
        <w:rPr>
          <w:rFonts w:ascii="Arial" w:hAnsi="Arial" w:cs="Arial"/>
          <w:color w:val="222222"/>
        </w:rPr>
        <w:t xml:space="preserve">Javid may have apologised, but the 2014 and 2016 draconian legislation which profiles the entire </w:t>
      </w:r>
      <w:r w:rsidR="00A911F5" w:rsidRPr="007B3A0B">
        <w:rPr>
          <w:rFonts w:ascii="Arial" w:hAnsi="Arial" w:cs="Arial"/>
          <w:color w:val="222222"/>
        </w:rPr>
        <w:t>b</w:t>
      </w:r>
      <w:r w:rsidRPr="007B3A0B">
        <w:rPr>
          <w:rFonts w:ascii="Arial" w:hAnsi="Arial" w:cs="Arial"/>
          <w:color w:val="222222"/>
        </w:rPr>
        <w:t>lack</w:t>
      </w:r>
      <w:r w:rsidR="00A911F5" w:rsidRPr="007B3A0B">
        <w:rPr>
          <w:rFonts w:ascii="Arial" w:hAnsi="Arial" w:cs="Arial"/>
          <w:color w:val="222222"/>
        </w:rPr>
        <w:t>/g</w:t>
      </w:r>
      <w:r w:rsidRPr="007B3A0B">
        <w:rPr>
          <w:rFonts w:ascii="Arial" w:hAnsi="Arial" w:cs="Arial"/>
          <w:color w:val="222222"/>
        </w:rPr>
        <w:t xml:space="preserve">lobal </w:t>
      </w:r>
      <w:r w:rsidR="00A911F5" w:rsidRPr="007B3A0B">
        <w:rPr>
          <w:rFonts w:ascii="Arial" w:hAnsi="Arial" w:cs="Arial"/>
          <w:color w:val="222222"/>
        </w:rPr>
        <w:t>m</w:t>
      </w:r>
      <w:r w:rsidRPr="007B3A0B">
        <w:rPr>
          <w:rFonts w:ascii="Arial" w:hAnsi="Arial" w:cs="Arial"/>
          <w:color w:val="222222"/>
        </w:rPr>
        <w:t>ajority population and puts us all under the spotlight is very much in place, with consequences as dire as before his apology.</w:t>
      </w:r>
    </w:p>
    <w:p w14:paraId="201CFD14" w14:textId="77777777" w:rsidR="001E6A1A" w:rsidRPr="007B3A0B" w:rsidRDefault="001E6A1A" w:rsidP="007B3A0B">
      <w:pPr>
        <w:spacing w:line="276" w:lineRule="auto"/>
        <w:rPr>
          <w:rFonts w:ascii="Arial" w:hAnsi="Arial" w:cs="Arial"/>
        </w:rPr>
      </w:pPr>
    </w:p>
    <w:p w14:paraId="7B7DC2D9" w14:textId="18517A9F" w:rsidR="001E6A1A" w:rsidRPr="007B3A0B" w:rsidRDefault="00A911F5" w:rsidP="007B3A0B">
      <w:pPr>
        <w:spacing w:line="276" w:lineRule="auto"/>
        <w:rPr>
          <w:rFonts w:ascii="Arial" w:hAnsi="Arial" w:cs="Arial"/>
        </w:rPr>
      </w:pPr>
      <w:r w:rsidRPr="007B3A0B">
        <w:rPr>
          <w:rFonts w:ascii="Arial" w:hAnsi="Arial" w:cs="Arial"/>
        </w:rPr>
        <w:t>And th</w:t>
      </w:r>
      <w:r w:rsidR="006F6851" w:rsidRPr="007B3A0B">
        <w:rPr>
          <w:rFonts w:ascii="Arial" w:hAnsi="Arial" w:cs="Arial"/>
        </w:rPr>
        <w:t>ose Acts</w:t>
      </w:r>
      <w:r w:rsidRPr="007B3A0B">
        <w:rPr>
          <w:rFonts w:ascii="Arial" w:hAnsi="Arial" w:cs="Arial"/>
        </w:rPr>
        <w:t xml:space="preserve"> would remain in place even</w:t>
      </w:r>
      <w:r w:rsidR="006F6851" w:rsidRPr="007B3A0B">
        <w:rPr>
          <w:rFonts w:ascii="Arial" w:hAnsi="Arial" w:cs="Arial"/>
        </w:rPr>
        <w:t xml:space="preserve"> a</w:t>
      </w:r>
      <w:r w:rsidRPr="007B3A0B">
        <w:rPr>
          <w:rFonts w:ascii="Arial" w:hAnsi="Arial" w:cs="Arial"/>
        </w:rPr>
        <w:t xml:space="preserve">fter the government has implemented all of Wendy William’s 30 recommendations.  </w:t>
      </w:r>
    </w:p>
    <w:p w14:paraId="6D5AE2D3" w14:textId="77777777" w:rsidR="00BC75AD" w:rsidRPr="007B3A0B" w:rsidRDefault="00BC75AD" w:rsidP="007B3A0B">
      <w:pPr>
        <w:spacing w:line="276" w:lineRule="auto"/>
        <w:rPr>
          <w:rFonts w:ascii="Arial" w:hAnsi="Arial" w:cs="Arial"/>
        </w:rPr>
      </w:pPr>
    </w:p>
    <w:p w14:paraId="2855EBFF" w14:textId="1FBD1875" w:rsidR="006F6851" w:rsidRPr="007B3A0B" w:rsidRDefault="006F6851" w:rsidP="007B3A0B">
      <w:pPr>
        <w:spacing w:line="276" w:lineRule="auto"/>
        <w:rPr>
          <w:rFonts w:ascii="Arial" w:hAnsi="Arial" w:cs="Arial"/>
        </w:rPr>
      </w:pPr>
      <w:r w:rsidRPr="007B3A0B">
        <w:rPr>
          <w:rFonts w:ascii="Arial" w:hAnsi="Arial" w:cs="Arial"/>
        </w:rPr>
        <w:t>Wendy Williams notes that:</w:t>
      </w:r>
    </w:p>
    <w:p w14:paraId="55E40C5A" w14:textId="34600CC9" w:rsidR="00AA50C1" w:rsidRPr="007B3A0B" w:rsidRDefault="00AA50C1" w:rsidP="000522E3">
      <w:pPr>
        <w:spacing w:line="276" w:lineRule="auto"/>
        <w:ind w:left="720"/>
        <w:rPr>
          <w:rFonts w:ascii="Arial" w:hAnsi="Arial" w:cs="Arial"/>
        </w:rPr>
      </w:pPr>
      <w:r w:rsidRPr="007B3A0B">
        <w:rPr>
          <w:rFonts w:ascii="Arial" w:hAnsi="Arial" w:cs="Arial"/>
        </w:rPr>
        <w:t>Warning f</w:t>
      </w:r>
      <w:r w:rsidR="00EE5A67" w:rsidRPr="007B3A0B">
        <w:rPr>
          <w:rFonts w:ascii="Arial" w:hAnsi="Arial" w:cs="Arial"/>
        </w:rPr>
        <w:t>l</w:t>
      </w:r>
      <w:r w:rsidRPr="007B3A0B">
        <w:rPr>
          <w:rFonts w:ascii="Arial" w:hAnsi="Arial" w:cs="Arial"/>
        </w:rPr>
        <w:t>ags about the potential consequences of the policy were raised at various stages, in various ways and by various interested parties. Yet ministers and off</w:t>
      </w:r>
      <w:r w:rsidR="006F6851" w:rsidRPr="007B3A0B">
        <w:rPr>
          <w:rFonts w:ascii="Arial" w:hAnsi="Arial" w:cs="Arial"/>
        </w:rPr>
        <w:t>i</w:t>
      </w:r>
      <w:r w:rsidRPr="007B3A0B">
        <w:rPr>
          <w:rFonts w:ascii="Arial" w:hAnsi="Arial" w:cs="Arial"/>
        </w:rPr>
        <w:t>cials were impervious to these warnings because of their resolute conviction that the implementation of the relevant policies was effective, should be vigorously pursued and would achieve the policy intent. Efforts to address concerns were superf</w:t>
      </w:r>
      <w:r w:rsidR="00EE5A67" w:rsidRPr="007B3A0B">
        <w:rPr>
          <w:rFonts w:ascii="Arial" w:hAnsi="Arial" w:cs="Arial"/>
        </w:rPr>
        <w:t>i</w:t>
      </w:r>
      <w:r w:rsidRPr="007B3A0B">
        <w:rPr>
          <w:rFonts w:ascii="Arial" w:hAnsi="Arial" w:cs="Arial"/>
        </w:rPr>
        <w:t xml:space="preserve">cial at best and served to deal with the symptoms rather than the root causes of the problem. The department should have been proactive in demonstrating its duty to promote good relations between different groups and eliminate unlawful racial discrimination. </w:t>
      </w:r>
    </w:p>
    <w:p w14:paraId="2E864F35" w14:textId="71997087" w:rsidR="00AA50C1" w:rsidRPr="007B3A0B" w:rsidRDefault="00AA50C1" w:rsidP="007B3A0B">
      <w:pPr>
        <w:spacing w:line="276" w:lineRule="auto"/>
        <w:rPr>
          <w:rFonts w:ascii="Arial" w:hAnsi="Arial" w:cs="Arial"/>
        </w:rPr>
      </w:pPr>
    </w:p>
    <w:p w14:paraId="30065C98" w14:textId="2CB0DD88" w:rsidR="006F6851" w:rsidRPr="007B3A0B" w:rsidRDefault="006F6851" w:rsidP="007B3A0B">
      <w:pPr>
        <w:spacing w:line="276" w:lineRule="auto"/>
        <w:rPr>
          <w:rFonts w:ascii="Arial" w:hAnsi="Arial" w:cs="Arial"/>
        </w:rPr>
      </w:pPr>
      <w:r w:rsidRPr="007B3A0B">
        <w:rPr>
          <w:rFonts w:ascii="Arial" w:hAnsi="Arial" w:cs="Arial"/>
        </w:rPr>
        <w:t>And on Race, she states:</w:t>
      </w:r>
    </w:p>
    <w:p w14:paraId="1DA13B19" w14:textId="1E025131" w:rsidR="006F6851" w:rsidRPr="007B3A0B" w:rsidRDefault="006F6851" w:rsidP="000522E3">
      <w:pPr>
        <w:spacing w:line="276" w:lineRule="auto"/>
        <w:ind w:left="720"/>
        <w:rPr>
          <w:rFonts w:ascii="Arial" w:hAnsi="Arial" w:cs="Arial"/>
        </w:rPr>
      </w:pPr>
      <w:r w:rsidRPr="007B3A0B">
        <w:rPr>
          <w:rFonts w:ascii="Arial" w:hAnsi="Arial" w:cs="Arial"/>
        </w:rPr>
        <w:t xml:space="preserve">As set out above, the Windrush generation are a racial group. The department lost sight of the potential for them, as members of a racial group, to be particularly disadvantaged by immigration policies. Equalities considerations </w:t>
      </w:r>
      <w:r w:rsidRPr="007B3A0B">
        <w:rPr>
          <w:rFonts w:ascii="Arial" w:hAnsi="Arial" w:cs="Arial"/>
        </w:rPr>
        <w:lastRenderedPageBreak/>
        <w:t xml:space="preserve">were more broadly lost sight of. During the period of my review the department has begun to take these issues more seriously. There has been a push to introduce training and to ensure that those at a senior level are better educated in terms of the department’s and their legal duties. However, the department has not historically tracked the racial impact of its policies and decisions. </w:t>
      </w:r>
    </w:p>
    <w:p w14:paraId="7D36A439" w14:textId="77777777" w:rsidR="006F6851" w:rsidRPr="007B3A0B" w:rsidRDefault="006F6851" w:rsidP="007B3A0B">
      <w:pPr>
        <w:spacing w:line="276" w:lineRule="auto"/>
        <w:rPr>
          <w:rFonts w:ascii="Arial" w:hAnsi="Arial" w:cs="Arial"/>
        </w:rPr>
      </w:pPr>
    </w:p>
    <w:p w14:paraId="4B804DBE" w14:textId="77777777" w:rsidR="006F6851" w:rsidRPr="007B3A0B" w:rsidRDefault="006F6851" w:rsidP="007B3A0B">
      <w:pPr>
        <w:spacing w:line="276" w:lineRule="auto"/>
        <w:rPr>
          <w:rFonts w:ascii="Arial" w:hAnsi="Arial" w:cs="Arial"/>
        </w:rPr>
      </w:pPr>
    </w:p>
    <w:p w14:paraId="430239B2" w14:textId="4D6A79BA" w:rsidR="00FA0D42" w:rsidRPr="007B3A0B" w:rsidRDefault="00FA0D42" w:rsidP="007B3A0B">
      <w:pPr>
        <w:spacing w:line="276" w:lineRule="auto"/>
        <w:rPr>
          <w:rFonts w:ascii="Arial" w:hAnsi="Arial" w:cs="Arial"/>
        </w:rPr>
      </w:pPr>
      <w:r w:rsidRPr="007B3A0B">
        <w:rPr>
          <w:rFonts w:ascii="Arial" w:hAnsi="Arial" w:cs="Arial"/>
        </w:rPr>
        <w:t xml:space="preserve">One thing I have not seen much comment about is the fact that unlike the police, the Home Office employs a significant number of black/global majority people.  They belong to the same racial groups and invariably the same communities that are impacted by these immigration policies.  They were among those putting up ‘warning flags’ and expressing grave concern about the impact of the ‘hostile environment’ upon respected elders within their communities.  If for the police, police-community relations work is a ‘career graveyard’ as noted in my anecdote at the top of this paper, working in immigration and border control at the Home Office must feel for </w:t>
      </w:r>
      <w:r w:rsidR="0055708A" w:rsidRPr="007B3A0B">
        <w:rPr>
          <w:rFonts w:ascii="Arial" w:hAnsi="Arial" w:cs="Arial"/>
        </w:rPr>
        <w:t>black/</w:t>
      </w:r>
      <w:r w:rsidRPr="007B3A0B">
        <w:rPr>
          <w:rFonts w:ascii="Arial" w:hAnsi="Arial" w:cs="Arial"/>
        </w:rPr>
        <w:t xml:space="preserve">global majority </w:t>
      </w:r>
      <w:r w:rsidR="007D02AF" w:rsidRPr="007B3A0B">
        <w:rPr>
          <w:rFonts w:ascii="Arial" w:hAnsi="Arial" w:cs="Arial"/>
        </w:rPr>
        <w:t>staff</w:t>
      </w:r>
      <w:r w:rsidR="0055708A" w:rsidRPr="007B3A0B">
        <w:rPr>
          <w:rFonts w:ascii="Arial" w:hAnsi="Arial" w:cs="Arial"/>
        </w:rPr>
        <w:t xml:space="preserve"> like being among the ‘lunatics running the asylum’.   </w:t>
      </w:r>
    </w:p>
    <w:p w14:paraId="14BB7A7E" w14:textId="7756F8EE" w:rsidR="00FA0D42" w:rsidRPr="007B3A0B" w:rsidRDefault="00FA0D42" w:rsidP="007B3A0B">
      <w:pPr>
        <w:spacing w:line="276" w:lineRule="auto"/>
        <w:rPr>
          <w:rFonts w:ascii="Arial" w:hAnsi="Arial" w:cs="Arial"/>
        </w:rPr>
      </w:pPr>
    </w:p>
    <w:p w14:paraId="2BA935CB" w14:textId="77777777" w:rsidR="000522E3" w:rsidRDefault="0055708A" w:rsidP="007B3A0B">
      <w:pPr>
        <w:spacing w:line="276" w:lineRule="auto"/>
        <w:rPr>
          <w:rFonts w:ascii="Arial" w:hAnsi="Arial" w:cs="Arial"/>
        </w:rPr>
      </w:pPr>
      <w:r w:rsidRPr="007B3A0B">
        <w:rPr>
          <w:rFonts w:ascii="Arial" w:hAnsi="Arial" w:cs="Arial"/>
        </w:rPr>
        <w:t xml:space="preserve">Wendy Williams notes that ‘The </w:t>
      </w:r>
      <w:r w:rsidRPr="007B3A0B">
        <w:rPr>
          <w:rFonts w:ascii="Arial" w:hAnsi="Arial" w:cs="Arial"/>
        </w:rPr>
        <w:t>department has not historically tracked the racial impact of its policies and decisions</w:t>
      </w:r>
      <w:r w:rsidRPr="007B3A0B">
        <w:rPr>
          <w:rFonts w:ascii="Arial" w:hAnsi="Arial" w:cs="Arial"/>
        </w:rPr>
        <w:t>’</w:t>
      </w:r>
      <w:r w:rsidRPr="007B3A0B">
        <w:rPr>
          <w:rFonts w:ascii="Arial" w:hAnsi="Arial" w:cs="Arial"/>
        </w:rPr>
        <w:t xml:space="preserve">. </w:t>
      </w:r>
      <w:r w:rsidRPr="007B3A0B">
        <w:rPr>
          <w:rFonts w:ascii="Arial" w:hAnsi="Arial" w:cs="Arial"/>
        </w:rPr>
        <w:t xml:space="preserve"> </w:t>
      </w:r>
      <w:r w:rsidR="006D46A1" w:rsidRPr="007B3A0B">
        <w:rPr>
          <w:rFonts w:ascii="Arial" w:hAnsi="Arial" w:cs="Arial"/>
        </w:rPr>
        <w:t xml:space="preserve">In the case of Theresa May and the Conservative government, </w:t>
      </w:r>
      <w:r w:rsidR="0074665F" w:rsidRPr="007B3A0B">
        <w:rPr>
          <w:rFonts w:ascii="Arial" w:hAnsi="Arial" w:cs="Arial"/>
        </w:rPr>
        <w:t xml:space="preserve">as many other before them, </w:t>
      </w:r>
      <w:r w:rsidR="006D46A1" w:rsidRPr="007B3A0B">
        <w:rPr>
          <w:rFonts w:ascii="Arial" w:hAnsi="Arial" w:cs="Arial"/>
        </w:rPr>
        <w:t>this is an oxymoron</w:t>
      </w:r>
      <w:r w:rsidR="0074665F" w:rsidRPr="007B3A0B">
        <w:rPr>
          <w:rFonts w:ascii="Arial" w:hAnsi="Arial" w:cs="Arial"/>
        </w:rPr>
        <w:t xml:space="preserve">.  If every hardship induced is seen as a deterrent, justified by the rationale that if it doesn’t hurt, it isn’t working, then the last thing government would wish to concern itself with is the misery its application of immigration control measures is causing ‘racial groups’.  </w:t>
      </w:r>
      <w:r w:rsidR="00C76BFE" w:rsidRPr="007B3A0B">
        <w:rPr>
          <w:rFonts w:ascii="Arial" w:hAnsi="Arial" w:cs="Arial"/>
        </w:rPr>
        <w:t xml:space="preserve">It is this same reasoning in my view that accounts for the Home Office’s lack of attention to risk.  </w:t>
      </w:r>
    </w:p>
    <w:p w14:paraId="24238508" w14:textId="77777777" w:rsidR="000522E3" w:rsidRDefault="000522E3" w:rsidP="007B3A0B">
      <w:pPr>
        <w:spacing w:line="276" w:lineRule="auto"/>
        <w:rPr>
          <w:rFonts w:ascii="Arial" w:hAnsi="Arial" w:cs="Arial"/>
        </w:rPr>
      </w:pPr>
    </w:p>
    <w:p w14:paraId="5E98B566" w14:textId="1581804B" w:rsidR="00FA0D42" w:rsidRPr="007B3A0B" w:rsidRDefault="00C76BFE" w:rsidP="007B3A0B">
      <w:pPr>
        <w:spacing w:line="276" w:lineRule="auto"/>
        <w:rPr>
          <w:rFonts w:ascii="Arial" w:hAnsi="Arial" w:cs="Arial"/>
        </w:rPr>
      </w:pPr>
      <w:r w:rsidRPr="007B3A0B">
        <w:rPr>
          <w:rFonts w:ascii="Arial" w:hAnsi="Arial" w:cs="Arial"/>
        </w:rPr>
        <w:t>Williams notes:</w:t>
      </w:r>
    </w:p>
    <w:p w14:paraId="364DEB07" w14:textId="128E6BF3" w:rsidR="00C76BFE" w:rsidRPr="007B3A0B" w:rsidRDefault="00C76BFE" w:rsidP="000522E3">
      <w:pPr>
        <w:spacing w:line="276" w:lineRule="auto"/>
        <w:ind w:left="720"/>
        <w:rPr>
          <w:rFonts w:ascii="Arial" w:hAnsi="Arial" w:cs="Arial"/>
        </w:rPr>
      </w:pPr>
      <w:r w:rsidRPr="007B3A0B">
        <w:rPr>
          <w:rFonts w:ascii="Arial" w:hAnsi="Arial" w:cs="Arial"/>
        </w:rPr>
        <w:t xml:space="preserve">Risks raised during the passage of the 2014 and 2016 Immigration Acts and after their enactment should have surfaced in the relevant directorates’ risk registers in the first instance. Outsourcing responsibilities for implementing its policies – which resulted in the Home Office delegating functions to third parties like landlords and employers, over whom it had no control – should only have happened with a full understanding of potential risks and the need for clear instructions, as well as careful engagement and evaluation. </w:t>
      </w:r>
    </w:p>
    <w:p w14:paraId="39AAC96A" w14:textId="77777777" w:rsidR="005E0FB1" w:rsidRPr="007B3A0B" w:rsidRDefault="005E0FB1" w:rsidP="007B3A0B">
      <w:pPr>
        <w:spacing w:line="276" w:lineRule="auto"/>
        <w:rPr>
          <w:rFonts w:ascii="Arial" w:hAnsi="Arial" w:cs="Arial"/>
        </w:rPr>
      </w:pPr>
    </w:p>
    <w:p w14:paraId="06BFE867" w14:textId="32320A29" w:rsidR="0094429E" w:rsidRPr="007B3A0B" w:rsidRDefault="0094429E" w:rsidP="007B3A0B">
      <w:pPr>
        <w:spacing w:line="276" w:lineRule="auto"/>
        <w:rPr>
          <w:rFonts w:ascii="Arial" w:hAnsi="Arial" w:cs="Arial"/>
        </w:rPr>
      </w:pPr>
      <w:r w:rsidRPr="007B3A0B">
        <w:rPr>
          <w:rFonts w:ascii="Arial" w:hAnsi="Arial" w:cs="Arial"/>
        </w:rPr>
        <w:t xml:space="preserve">The UK population </w:t>
      </w:r>
      <w:r w:rsidR="005E0FB1" w:rsidRPr="007B3A0B">
        <w:rPr>
          <w:rFonts w:ascii="Arial" w:hAnsi="Arial" w:cs="Arial"/>
        </w:rPr>
        <w:t xml:space="preserve">includes at least four generations of British born black people, including those who have lived in the UK for 60 years and more.  Immigration policies and practices require them to be prepared to be challenged at any time about their right to be here, to work here, to rent accommodation here, to receive medical attention here, to send their children to school or college here, to walk the street here without molestation from the police.  It is not </w:t>
      </w:r>
      <w:r w:rsidR="005A2DDE" w:rsidRPr="007B3A0B">
        <w:rPr>
          <w:rFonts w:ascii="Arial" w:hAnsi="Arial" w:cs="Arial"/>
        </w:rPr>
        <w:t>a</w:t>
      </w:r>
      <w:r w:rsidR="005E0FB1" w:rsidRPr="007B3A0B">
        <w:rPr>
          <w:rFonts w:ascii="Arial" w:hAnsi="Arial" w:cs="Arial"/>
        </w:rPr>
        <w:t xml:space="preserve">s if the Home Office was unaware of the extent to which black people experience racism in the society and in our interactions with those very extensions to its </w:t>
      </w:r>
      <w:r w:rsidR="005A2DDE" w:rsidRPr="007B3A0B">
        <w:rPr>
          <w:rFonts w:ascii="Arial" w:hAnsi="Arial" w:cs="Arial"/>
        </w:rPr>
        <w:t xml:space="preserve">immigration control apparatuses.   </w:t>
      </w:r>
      <w:r w:rsidR="005A2DDE" w:rsidRPr="007B3A0B">
        <w:rPr>
          <w:rFonts w:ascii="Arial" w:hAnsi="Arial" w:cs="Arial"/>
        </w:rPr>
        <w:lastRenderedPageBreak/>
        <w:t>And of course, as in the case of the Windrush generation, people who had been registered with the same GP surgery for decades and been with the same employer most of their adult life, those dutiful citizens suddenly found themselves treated like criminals.  An entire population of former British subjects, descendants of Ancestors who had been taken in chains from their African homeland by Britain and exploited like chattels in the West Indies</w:t>
      </w:r>
      <w:r w:rsidR="0054159A" w:rsidRPr="007B3A0B">
        <w:rPr>
          <w:rFonts w:ascii="Arial" w:hAnsi="Arial" w:cs="Arial"/>
        </w:rPr>
        <w:t>, find ourselves under the arc lights as if we are all living in the shadow of the Berlin Wall.</w:t>
      </w:r>
    </w:p>
    <w:p w14:paraId="44BC9B44" w14:textId="129D476A" w:rsidR="0054159A" w:rsidRPr="007B3A0B" w:rsidRDefault="0054159A" w:rsidP="007B3A0B">
      <w:pPr>
        <w:spacing w:line="276" w:lineRule="auto"/>
        <w:rPr>
          <w:rFonts w:ascii="Arial" w:hAnsi="Arial" w:cs="Arial"/>
        </w:rPr>
      </w:pPr>
    </w:p>
    <w:p w14:paraId="2B6335F1" w14:textId="6CEE4BA8" w:rsidR="005E0FB1" w:rsidRPr="007B3A0B" w:rsidRDefault="0054159A" w:rsidP="007B3A0B">
      <w:pPr>
        <w:spacing w:line="276" w:lineRule="auto"/>
        <w:rPr>
          <w:rFonts w:ascii="Arial" w:hAnsi="Arial" w:cs="Arial"/>
        </w:rPr>
      </w:pPr>
      <w:r w:rsidRPr="007B3A0B">
        <w:rPr>
          <w:rFonts w:ascii="Arial" w:hAnsi="Arial" w:cs="Arial"/>
        </w:rPr>
        <w:t>Williams states:</w:t>
      </w:r>
    </w:p>
    <w:p w14:paraId="73B95816" w14:textId="77777777" w:rsidR="0074665F" w:rsidRPr="007B3A0B" w:rsidRDefault="0074665F" w:rsidP="000522E3">
      <w:pPr>
        <w:spacing w:line="276" w:lineRule="auto"/>
        <w:ind w:left="720"/>
        <w:rPr>
          <w:rFonts w:ascii="Arial" w:hAnsi="Arial" w:cs="Arial"/>
          <w:b/>
          <w:bCs/>
        </w:rPr>
      </w:pPr>
      <w:r w:rsidRPr="007B3A0B">
        <w:rPr>
          <w:rFonts w:ascii="Arial" w:hAnsi="Arial" w:cs="Arial"/>
        </w:rPr>
        <w:t xml:space="preserve">The department is also subject to the Human Rights Act 1998, in which race is a protected “status” under Article 14. This can be specifically engaged by a decision which engages Article 8 (private and family life), Article 5 (liberty and security, including immigration detention) and Article 1 of the First Protocol (protection of property). As we have seen, given the close links between nationality, race and immigration policy, the Home Office should in the future be particularly vigilant to the potentially discriminatory impact of its policies and operations. </w:t>
      </w:r>
      <w:r w:rsidRPr="007B3A0B">
        <w:rPr>
          <w:rFonts w:ascii="Arial" w:hAnsi="Arial" w:cs="Arial"/>
          <w:b/>
          <w:bCs/>
        </w:rPr>
        <w:t xml:space="preserve">I have not made a finding of breach of the Human Rights Act or Equality Act 2010 during this review as this is not my function, and this is not how my terms of reference see my role. </w:t>
      </w:r>
    </w:p>
    <w:p w14:paraId="28753EF4" w14:textId="77777777" w:rsidR="0074665F" w:rsidRPr="007B3A0B" w:rsidRDefault="0074665F" w:rsidP="007B3A0B">
      <w:pPr>
        <w:spacing w:line="276" w:lineRule="auto"/>
        <w:rPr>
          <w:rFonts w:ascii="Arial" w:hAnsi="Arial" w:cs="Arial"/>
        </w:rPr>
      </w:pPr>
    </w:p>
    <w:p w14:paraId="1C150EA8" w14:textId="01B337D6" w:rsidR="00354B3D" w:rsidRPr="007B3A0B" w:rsidRDefault="00354B3D" w:rsidP="007B3A0B">
      <w:pPr>
        <w:spacing w:line="276" w:lineRule="auto"/>
        <w:rPr>
          <w:rFonts w:ascii="Arial" w:hAnsi="Arial" w:cs="Arial"/>
        </w:rPr>
      </w:pPr>
      <w:r w:rsidRPr="007B3A0B">
        <w:rPr>
          <w:rFonts w:ascii="Arial" w:hAnsi="Arial" w:cs="Arial"/>
        </w:rPr>
        <w:t>Williams appears to be hedging her bets when it comes to whether or not the Home Office acted in compliance with the Equality Act 2010 and the Human Rights Act 1998:</w:t>
      </w:r>
    </w:p>
    <w:p w14:paraId="34FCCCF7" w14:textId="006ACBB2" w:rsidR="0074665F" w:rsidRPr="007B3A0B" w:rsidRDefault="0074665F" w:rsidP="007B3A0B">
      <w:pPr>
        <w:spacing w:line="276" w:lineRule="auto"/>
        <w:ind w:left="720"/>
        <w:rPr>
          <w:rFonts w:ascii="Arial" w:hAnsi="Arial" w:cs="Arial"/>
          <w:b/>
          <w:bCs/>
        </w:rPr>
      </w:pPr>
      <w:r w:rsidRPr="007B3A0B">
        <w:rPr>
          <w:rFonts w:ascii="Arial" w:hAnsi="Arial" w:cs="Arial"/>
        </w:rPr>
        <w:t xml:space="preserve">I have not engaged in the same processes that a court would, or that the Equality and Human Rights Commission would if conducting an assessment of the public sector equality duty or an investigation into potential unlawful acts. However, </w:t>
      </w:r>
      <w:r w:rsidRPr="007B3A0B">
        <w:rPr>
          <w:rFonts w:ascii="Arial" w:hAnsi="Arial" w:cs="Arial"/>
          <w:b/>
          <w:bCs/>
        </w:rPr>
        <w:t>from the evidence seen it would appear that the department could have done much more in the case of the Windrush generation to have regard to the potential to foster discrimination and to result in them, as a racial group, facing disadvantages and detrimental treatment.</w:t>
      </w:r>
      <w:r w:rsidRPr="007B3A0B">
        <w:rPr>
          <w:rFonts w:ascii="Arial" w:hAnsi="Arial" w:cs="Arial"/>
        </w:rPr>
        <w:t xml:space="preserve"> There was a move towards de-regulation from 2012 onwards, which led to the scaling back of equality impact assessments and the procedures for analysing policy developments and equalities issues. </w:t>
      </w:r>
      <w:r w:rsidRPr="007B3A0B">
        <w:rPr>
          <w:rFonts w:ascii="Arial" w:hAnsi="Arial" w:cs="Arial"/>
          <w:b/>
          <w:bCs/>
        </w:rPr>
        <w:t>The department may have interpreted these factors as signalling that equalities issues were not an important part of policy-making or designing a service. But to have formed this view would have been wholly wrong.</w:t>
      </w:r>
    </w:p>
    <w:p w14:paraId="57B5C7A8" w14:textId="77777777" w:rsidR="0074665F" w:rsidRPr="007B3A0B" w:rsidRDefault="0074665F" w:rsidP="007B3A0B">
      <w:pPr>
        <w:spacing w:line="276" w:lineRule="auto"/>
        <w:rPr>
          <w:rFonts w:ascii="Arial" w:hAnsi="Arial" w:cs="Arial"/>
        </w:rPr>
      </w:pPr>
    </w:p>
    <w:p w14:paraId="3233F0E0" w14:textId="0BE77D77" w:rsidR="00FA0D42" w:rsidRPr="007B3A0B" w:rsidRDefault="00354B3D" w:rsidP="007B3A0B">
      <w:pPr>
        <w:spacing w:line="276" w:lineRule="auto"/>
        <w:rPr>
          <w:rFonts w:ascii="Arial" w:hAnsi="Arial" w:cs="Arial"/>
        </w:rPr>
      </w:pPr>
      <w:r w:rsidRPr="007B3A0B">
        <w:rPr>
          <w:rFonts w:ascii="Arial" w:hAnsi="Arial" w:cs="Arial"/>
        </w:rPr>
        <w:t xml:space="preserve">We are talking about the Home Office here, a home department passing and implementing legislation that </w:t>
      </w:r>
      <w:r w:rsidR="000522E3">
        <w:rPr>
          <w:rFonts w:ascii="Arial" w:hAnsi="Arial" w:cs="Arial"/>
        </w:rPr>
        <w:t xml:space="preserve">literally </w:t>
      </w:r>
      <w:r w:rsidRPr="007B3A0B">
        <w:rPr>
          <w:rFonts w:ascii="Arial" w:hAnsi="Arial" w:cs="Arial"/>
        </w:rPr>
        <w:t xml:space="preserve">have life and death consequences for citizens.  If the Home Office </w:t>
      </w:r>
      <w:r w:rsidR="005B250B" w:rsidRPr="007B3A0B">
        <w:rPr>
          <w:rFonts w:ascii="Arial" w:hAnsi="Arial" w:cs="Arial"/>
        </w:rPr>
        <w:t xml:space="preserve">could even have considered that </w:t>
      </w:r>
      <w:r w:rsidR="005B250B" w:rsidRPr="007B3A0B">
        <w:rPr>
          <w:rFonts w:ascii="Arial" w:hAnsi="Arial" w:cs="Arial"/>
        </w:rPr>
        <w:t>equalities issues were not an important part of policy-making or designing a service</w:t>
      </w:r>
      <w:r w:rsidR="005B250B" w:rsidRPr="007B3A0B">
        <w:rPr>
          <w:rFonts w:ascii="Arial" w:hAnsi="Arial" w:cs="Arial"/>
        </w:rPr>
        <w:t>, then the legality of pretty much everything it did in respect of the Windrush generation and the 2014 and 2016 Immigration Acts surely must be open to legal scrutiny.</w:t>
      </w:r>
    </w:p>
    <w:p w14:paraId="62826C63" w14:textId="40850701" w:rsidR="005B250B" w:rsidRPr="007B3A0B" w:rsidRDefault="005B250B" w:rsidP="007B3A0B">
      <w:pPr>
        <w:spacing w:line="276" w:lineRule="auto"/>
        <w:rPr>
          <w:rFonts w:ascii="Arial" w:hAnsi="Arial" w:cs="Arial"/>
        </w:rPr>
      </w:pPr>
    </w:p>
    <w:p w14:paraId="4A6A8090" w14:textId="41C37D93" w:rsidR="005B250B" w:rsidRPr="007B3A0B" w:rsidRDefault="005B250B" w:rsidP="007B3A0B">
      <w:pPr>
        <w:spacing w:line="276" w:lineRule="auto"/>
        <w:rPr>
          <w:rFonts w:ascii="Arial" w:hAnsi="Arial" w:cs="Arial"/>
        </w:rPr>
      </w:pPr>
      <w:r w:rsidRPr="007B3A0B">
        <w:rPr>
          <w:rFonts w:ascii="Arial" w:hAnsi="Arial" w:cs="Arial"/>
        </w:rPr>
        <w:t xml:space="preserve">Taking the William’s report and all its findings </w:t>
      </w:r>
      <w:r w:rsidR="00B12298" w:rsidRPr="007B3A0B">
        <w:rPr>
          <w:rFonts w:ascii="Arial" w:hAnsi="Arial" w:cs="Arial"/>
        </w:rPr>
        <w:t xml:space="preserve">as </w:t>
      </w:r>
      <w:r w:rsidRPr="007B3A0B">
        <w:rPr>
          <w:rFonts w:ascii="Arial" w:hAnsi="Arial" w:cs="Arial"/>
        </w:rPr>
        <w:t xml:space="preserve">a whole, it would appear that the Home Office </w:t>
      </w:r>
      <w:r w:rsidR="00B12298" w:rsidRPr="007B3A0B">
        <w:rPr>
          <w:rFonts w:ascii="Arial" w:hAnsi="Arial" w:cs="Arial"/>
        </w:rPr>
        <w:t xml:space="preserve">has presided over a string of human rights and equality act violations, which need to be addressed.  </w:t>
      </w:r>
    </w:p>
    <w:p w14:paraId="3EE588CE" w14:textId="06BE1AC2" w:rsidR="008F3A74" w:rsidRPr="007B3A0B" w:rsidRDefault="008F3A74" w:rsidP="007B3A0B">
      <w:pPr>
        <w:spacing w:line="276" w:lineRule="auto"/>
        <w:rPr>
          <w:rFonts w:ascii="Arial" w:hAnsi="Arial" w:cs="Arial"/>
          <w:b/>
          <w:bCs/>
        </w:rPr>
      </w:pPr>
    </w:p>
    <w:p w14:paraId="461548BC" w14:textId="41BAECAF" w:rsidR="008F3A74" w:rsidRPr="007B3A0B" w:rsidRDefault="008F3A74" w:rsidP="007B3A0B">
      <w:pPr>
        <w:spacing w:line="276" w:lineRule="auto"/>
        <w:rPr>
          <w:rFonts w:ascii="Arial" w:hAnsi="Arial" w:cs="Arial"/>
          <w:b/>
          <w:bCs/>
        </w:rPr>
      </w:pPr>
      <w:r w:rsidRPr="007B3A0B">
        <w:rPr>
          <w:rFonts w:ascii="Arial" w:hAnsi="Arial" w:cs="Arial"/>
          <w:b/>
          <w:bCs/>
        </w:rPr>
        <w:t>Conclusion</w:t>
      </w:r>
    </w:p>
    <w:p w14:paraId="3B16D782" w14:textId="76565936" w:rsidR="008F3A74" w:rsidRPr="007B3A0B" w:rsidRDefault="008F3A74" w:rsidP="007B3A0B">
      <w:pPr>
        <w:spacing w:line="276" w:lineRule="auto"/>
        <w:rPr>
          <w:rFonts w:ascii="Arial" w:hAnsi="Arial" w:cs="Arial"/>
          <w:b/>
          <w:bCs/>
        </w:rPr>
      </w:pPr>
    </w:p>
    <w:p w14:paraId="69A9554A" w14:textId="67D0CCDB" w:rsidR="008F3A74" w:rsidRPr="007B3A0B" w:rsidRDefault="008F3A74" w:rsidP="007B3A0B">
      <w:pPr>
        <w:spacing w:line="276" w:lineRule="auto"/>
        <w:rPr>
          <w:rFonts w:ascii="Arial" w:hAnsi="Arial" w:cs="Arial"/>
        </w:rPr>
      </w:pPr>
      <w:r w:rsidRPr="007B3A0B">
        <w:rPr>
          <w:rFonts w:ascii="Arial" w:hAnsi="Arial" w:cs="Arial"/>
        </w:rPr>
        <w:t>Wendy Williams’ report paints a picture of a government department where the political</w:t>
      </w:r>
      <w:r w:rsidR="007B3A0B" w:rsidRPr="007B3A0B">
        <w:rPr>
          <w:rFonts w:ascii="Arial" w:hAnsi="Arial" w:cs="Arial"/>
        </w:rPr>
        <w:t xml:space="preserve"> and</w:t>
      </w:r>
      <w:r w:rsidRPr="007B3A0B">
        <w:rPr>
          <w:rFonts w:ascii="Arial" w:hAnsi="Arial" w:cs="Arial"/>
        </w:rPr>
        <w:t xml:space="preserve"> electoral agenda of the party in government dr</w:t>
      </w:r>
      <w:r w:rsidR="007B3A0B" w:rsidRPr="007B3A0B">
        <w:rPr>
          <w:rFonts w:ascii="Arial" w:hAnsi="Arial" w:cs="Arial"/>
        </w:rPr>
        <w:t>i</w:t>
      </w:r>
      <w:r w:rsidRPr="007B3A0B">
        <w:rPr>
          <w:rFonts w:ascii="Arial" w:hAnsi="Arial" w:cs="Arial"/>
        </w:rPr>
        <w:t xml:space="preserve">ve the formulation of immigration policy and the implementation of immigration legislation.   </w:t>
      </w:r>
      <w:r w:rsidR="002C3978" w:rsidRPr="007B3A0B">
        <w:rPr>
          <w:rFonts w:ascii="Arial" w:hAnsi="Arial" w:cs="Arial"/>
        </w:rPr>
        <w:t>It is a government department displaying fault lines on a massive scale, including managerial incompetence, an opaqueness if not complete absence of organisational values and a culture which undergirds the ideology of racism upon which immigration law making is constructed.</w:t>
      </w:r>
    </w:p>
    <w:p w14:paraId="0795DFD7" w14:textId="1BB8EA3D" w:rsidR="002C3978" w:rsidRPr="007B3A0B" w:rsidRDefault="002C3978" w:rsidP="007B3A0B">
      <w:pPr>
        <w:spacing w:line="276" w:lineRule="auto"/>
        <w:rPr>
          <w:rFonts w:ascii="Arial" w:hAnsi="Arial" w:cs="Arial"/>
        </w:rPr>
      </w:pPr>
    </w:p>
    <w:p w14:paraId="1FFEE34E" w14:textId="421B10A7" w:rsidR="002C3978" w:rsidRPr="007B3A0B" w:rsidRDefault="002C3978" w:rsidP="007B3A0B">
      <w:pPr>
        <w:spacing w:line="276" w:lineRule="auto"/>
        <w:rPr>
          <w:rFonts w:ascii="Arial" w:hAnsi="Arial" w:cs="Arial"/>
        </w:rPr>
      </w:pPr>
      <w:r w:rsidRPr="007B3A0B">
        <w:rPr>
          <w:rFonts w:ascii="Arial" w:hAnsi="Arial" w:cs="Arial"/>
        </w:rPr>
        <w:t>At the base of all that is systemic racism in the society and successive governments’ failure to put racism and the urgency of engaging with the legacy of empire high up on its political agenda</w:t>
      </w:r>
    </w:p>
    <w:p w14:paraId="04833E57" w14:textId="39FB40FC" w:rsidR="00B12298" w:rsidRPr="007B3A0B" w:rsidRDefault="00B12298" w:rsidP="007B3A0B">
      <w:pPr>
        <w:spacing w:line="276" w:lineRule="auto"/>
        <w:rPr>
          <w:rFonts w:ascii="Arial" w:hAnsi="Arial" w:cs="Arial"/>
        </w:rPr>
      </w:pPr>
    </w:p>
    <w:p w14:paraId="76F8D1EB" w14:textId="60FF98A4" w:rsidR="00B12298" w:rsidRPr="007B3A0B" w:rsidRDefault="00B12298" w:rsidP="007B3A0B">
      <w:pPr>
        <w:spacing w:line="276" w:lineRule="auto"/>
        <w:rPr>
          <w:rFonts w:ascii="Arial" w:hAnsi="Arial" w:cs="Arial"/>
        </w:rPr>
      </w:pPr>
      <w:r w:rsidRPr="007B3A0B">
        <w:rPr>
          <w:rFonts w:ascii="Arial" w:hAnsi="Arial" w:cs="Arial"/>
        </w:rPr>
        <w:t>In the light of her findings, the evidence of the suffering that has resulted from the hostile environment and the continuing implications of the impact of implementing immigration policies upon the black/global majority, the government must be pressured to do t</w:t>
      </w:r>
      <w:r w:rsidR="00E81B8F" w:rsidRPr="007B3A0B">
        <w:rPr>
          <w:rFonts w:ascii="Arial" w:hAnsi="Arial" w:cs="Arial"/>
        </w:rPr>
        <w:t>hree</w:t>
      </w:r>
      <w:r w:rsidRPr="007B3A0B">
        <w:rPr>
          <w:rFonts w:ascii="Arial" w:hAnsi="Arial" w:cs="Arial"/>
        </w:rPr>
        <w:t xml:space="preserve"> more things in addition to William’s 30 recommendations:</w:t>
      </w:r>
    </w:p>
    <w:p w14:paraId="0DD438C3" w14:textId="21924810" w:rsidR="00E81B8F" w:rsidRPr="007B3A0B" w:rsidRDefault="00E81B8F" w:rsidP="007B3A0B">
      <w:pPr>
        <w:spacing w:line="276" w:lineRule="auto"/>
        <w:rPr>
          <w:rFonts w:ascii="Arial" w:hAnsi="Arial" w:cs="Arial"/>
        </w:rPr>
      </w:pPr>
    </w:p>
    <w:p w14:paraId="454BAC01" w14:textId="7A70EE41" w:rsidR="00E81B8F" w:rsidRPr="007B3A0B" w:rsidRDefault="00E81B8F" w:rsidP="007B3A0B">
      <w:pPr>
        <w:numPr>
          <w:ilvl w:val="0"/>
          <w:numId w:val="1"/>
        </w:numPr>
        <w:spacing w:after="160" w:line="276" w:lineRule="auto"/>
        <w:jc w:val="both"/>
        <w:textAlignment w:val="baseline"/>
        <w:rPr>
          <w:rFonts w:ascii="Arial" w:hAnsi="Arial" w:cs="Arial"/>
          <w:color w:val="000000"/>
        </w:rPr>
      </w:pPr>
      <w:r w:rsidRPr="007B3A0B">
        <w:rPr>
          <w:rFonts w:ascii="Arial" w:hAnsi="Arial" w:cs="Arial"/>
          <w:color w:val="000000"/>
        </w:rPr>
        <w:t xml:space="preserve">pronounce </w:t>
      </w:r>
      <w:r w:rsidRPr="007B3A0B">
        <w:rPr>
          <w:rFonts w:ascii="Arial" w:hAnsi="Arial" w:cs="Arial"/>
          <w:color w:val="000000"/>
        </w:rPr>
        <w:t>an immediate</w:t>
      </w:r>
      <w:r w:rsidRPr="007B3A0B">
        <w:rPr>
          <w:rFonts w:ascii="Arial" w:hAnsi="Arial" w:cs="Arial"/>
          <w:color w:val="000000"/>
        </w:rPr>
        <w:t xml:space="preserve"> </w:t>
      </w:r>
      <w:r w:rsidRPr="007B3A0B">
        <w:rPr>
          <w:rFonts w:ascii="Arial" w:hAnsi="Arial" w:cs="Arial"/>
          <w:color w:val="000000"/>
        </w:rPr>
        <w:t xml:space="preserve">amnesty be pronounced, thus allowing all those </w:t>
      </w:r>
      <w:r w:rsidRPr="007B3A0B">
        <w:rPr>
          <w:rFonts w:ascii="Arial" w:hAnsi="Arial" w:cs="Arial"/>
          <w:color w:val="000000"/>
        </w:rPr>
        <w:t xml:space="preserve">of the Windrush generation </w:t>
      </w:r>
      <w:r w:rsidRPr="007B3A0B">
        <w:rPr>
          <w:rFonts w:ascii="Arial" w:hAnsi="Arial" w:cs="Arial"/>
          <w:color w:val="000000"/>
        </w:rPr>
        <w:t>who were in the country before 2014 to stay and be given the necessary documentation</w:t>
      </w:r>
    </w:p>
    <w:p w14:paraId="7844BC46" w14:textId="596EA40B" w:rsidR="00E81B8F" w:rsidRPr="007B3A0B" w:rsidRDefault="00E81B8F" w:rsidP="007B3A0B">
      <w:pPr>
        <w:numPr>
          <w:ilvl w:val="0"/>
          <w:numId w:val="1"/>
        </w:numPr>
        <w:spacing w:after="160" w:line="276" w:lineRule="auto"/>
        <w:jc w:val="both"/>
        <w:textAlignment w:val="baseline"/>
        <w:rPr>
          <w:rFonts w:ascii="Arial" w:hAnsi="Arial" w:cs="Arial"/>
          <w:color w:val="000000"/>
        </w:rPr>
      </w:pPr>
      <w:r w:rsidRPr="007B3A0B">
        <w:rPr>
          <w:rFonts w:ascii="Arial" w:hAnsi="Arial" w:cs="Arial"/>
          <w:color w:val="000000"/>
        </w:rPr>
        <w:t xml:space="preserve">set up a body to examine the genesis and provisions of the </w:t>
      </w:r>
      <w:r w:rsidRPr="007B3A0B">
        <w:rPr>
          <w:rFonts w:ascii="Arial" w:hAnsi="Arial" w:cs="Arial"/>
          <w:color w:val="000000"/>
        </w:rPr>
        <w:t>2014 and 2016 Immigration Acts</w:t>
      </w:r>
      <w:r w:rsidRPr="007B3A0B">
        <w:rPr>
          <w:rFonts w:ascii="Arial" w:hAnsi="Arial" w:cs="Arial"/>
          <w:color w:val="000000"/>
        </w:rPr>
        <w:t xml:space="preserve"> in the light of the Williams’ findings and make proposals for annulling or amending them</w:t>
      </w:r>
    </w:p>
    <w:p w14:paraId="7FF7C150" w14:textId="47BCBED8" w:rsidR="00E81B8F" w:rsidRPr="007B3A0B" w:rsidRDefault="00E81B8F" w:rsidP="007B3A0B">
      <w:pPr>
        <w:numPr>
          <w:ilvl w:val="0"/>
          <w:numId w:val="1"/>
        </w:numPr>
        <w:spacing w:after="160" w:line="276" w:lineRule="auto"/>
        <w:jc w:val="both"/>
        <w:textAlignment w:val="baseline"/>
        <w:rPr>
          <w:rFonts w:ascii="Arial" w:hAnsi="Arial" w:cs="Arial"/>
          <w:color w:val="000000"/>
        </w:rPr>
      </w:pPr>
      <w:r w:rsidRPr="007B3A0B">
        <w:rPr>
          <w:rFonts w:ascii="Arial" w:hAnsi="Arial" w:cs="Arial"/>
          <w:color w:val="000000"/>
        </w:rPr>
        <w:t xml:space="preserve">take immediate steps to kick start consultations on state reparations for the enslavement, genocide, dehumanisation and exploitation of African people and the continuing underdevelopment of the former colonies in which their descendants were abandoned by Britain, especially </w:t>
      </w:r>
      <w:r w:rsidR="008F3A74" w:rsidRPr="007B3A0B">
        <w:rPr>
          <w:rFonts w:ascii="Arial" w:hAnsi="Arial" w:cs="Arial"/>
          <w:color w:val="000000"/>
        </w:rPr>
        <w:t>after</w:t>
      </w:r>
      <w:r w:rsidRPr="007B3A0B">
        <w:rPr>
          <w:rFonts w:ascii="Arial" w:hAnsi="Arial" w:cs="Arial"/>
          <w:color w:val="000000"/>
        </w:rPr>
        <w:t xml:space="preserve"> it became a key player in the European Union</w:t>
      </w:r>
    </w:p>
    <w:p w14:paraId="03E362A3" w14:textId="77777777" w:rsidR="00E81B8F" w:rsidRPr="007B3A0B" w:rsidRDefault="00E81B8F" w:rsidP="007B3A0B">
      <w:pPr>
        <w:spacing w:line="276" w:lineRule="auto"/>
        <w:rPr>
          <w:rFonts w:ascii="Arial" w:hAnsi="Arial" w:cs="Arial"/>
        </w:rPr>
      </w:pPr>
    </w:p>
    <w:p w14:paraId="349428B7" w14:textId="77777777" w:rsidR="005B250B" w:rsidRPr="000522E3" w:rsidRDefault="005B250B" w:rsidP="007B3A0B">
      <w:pPr>
        <w:spacing w:line="276" w:lineRule="auto"/>
        <w:rPr>
          <w:rFonts w:ascii="Arial" w:hAnsi="Arial" w:cs="Arial"/>
          <w:b/>
          <w:bCs/>
        </w:rPr>
      </w:pPr>
    </w:p>
    <w:p w14:paraId="2A0E9989" w14:textId="6F8487F0" w:rsidR="006F6851" w:rsidRPr="000522E3" w:rsidRDefault="00E6688C" w:rsidP="007B3A0B">
      <w:pPr>
        <w:spacing w:line="276" w:lineRule="auto"/>
        <w:rPr>
          <w:rFonts w:ascii="Arial" w:hAnsi="Arial" w:cs="Arial"/>
          <w:b/>
          <w:bCs/>
        </w:rPr>
      </w:pPr>
      <w:r w:rsidRPr="000522E3">
        <w:rPr>
          <w:rFonts w:ascii="Arial" w:hAnsi="Arial" w:cs="Arial"/>
          <w:b/>
          <w:bCs/>
        </w:rPr>
        <w:t xml:space="preserve"> </w:t>
      </w:r>
      <w:r w:rsidR="000522E3" w:rsidRPr="000522E3">
        <w:rPr>
          <w:rFonts w:ascii="Arial" w:hAnsi="Arial" w:cs="Arial"/>
          <w:b/>
          <w:bCs/>
        </w:rPr>
        <w:t>Gus John</w:t>
      </w:r>
    </w:p>
    <w:p w14:paraId="4A6002EA" w14:textId="4BB3CE34" w:rsidR="000522E3" w:rsidRPr="000522E3" w:rsidRDefault="000522E3" w:rsidP="007B3A0B">
      <w:pPr>
        <w:spacing w:line="276" w:lineRule="auto"/>
        <w:rPr>
          <w:rFonts w:ascii="Arial" w:hAnsi="Arial" w:cs="Arial"/>
          <w:b/>
          <w:bCs/>
        </w:rPr>
      </w:pPr>
      <w:r w:rsidRPr="000522E3">
        <w:rPr>
          <w:rFonts w:ascii="Arial" w:hAnsi="Arial" w:cs="Arial"/>
          <w:b/>
          <w:bCs/>
        </w:rPr>
        <w:t>12 October 2020</w:t>
      </w:r>
    </w:p>
    <w:p w14:paraId="5D749796" w14:textId="77777777" w:rsidR="006F6851" w:rsidRPr="000522E3" w:rsidRDefault="006F6851" w:rsidP="007B3A0B">
      <w:pPr>
        <w:spacing w:line="276" w:lineRule="auto"/>
        <w:rPr>
          <w:rFonts w:ascii="Arial" w:hAnsi="Arial" w:cs="Arial"/>
          <w:b/>
          <w:bCs/>
        </w:rPr>
      </w:pPr>
    </w:p>
    <w:p w14:paraId="115830AB" w14:textId="77777777" w:rsidR="006F6851" w:rsidRPr="007B3A0B" w:rsidRDefault="006F6851" w:rsidP="007B3A0B">
      <w:pPr>
        <w:spacing w:line="276" w:lineRule="auto"/>
        <w:rPr>
          <w:rFonts w:ascii="Arial" w:hAnsi="Arial" w:cs="Arial"/>
        </w:rPr>
      </w:pPr>
    </w:p>
    <w:sectPr w:rsidR="006F6851" w:rsidRPr="007B3A0B" w:rsidSect="0073001A">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A9F0B1" w14:textId="77777777" w:rsidR="00352DCB" w:rsidRDefault="00352DCB" w:rsidP="000522E3">
      <w:r>
        <w:separator/>
      </w:r>
    </w:p>
  </w:endnote>
  <w:endnote w:type="continuationSeparator" w:id="0">
    <w:p w14:paraId="2F7CC3E8" w14:textId="77777777" w:rsidR="00352DCB" w:rsidRDefault="00352DCB" w:rsidP="00052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27313828"/>
      <w:docPartObj>
        <w:docPartGallery w:val="Page Numbers (Bottom of Page)"/>
        <w:docPartUnique/>
      </w:docPartObj>
    </w:sdtPr>
    <w:sdtContent>
      <w:p w14:paraId="2EAF5049" w14:textId="3D856EB8" w:rsidR="000522E3" w:rsidRDefault="000522E3" w:rsidP="00F962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30A824" w14:textId="77777777" w:rsidR="000522E3" w:rsidRDefault="000522E3" w:rsidP="000522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37080235"/>
      <w:docPartObj>
        <w:docPartGallery w:val="Page Numbers (Bottom of Page)"/>
        <w:docPartUnique/>
      </w:docPartObj>
    </w:sdtPr>
    <w:sdtContent>
      <w:p w14:paraId="28FEF207" w14:textId="5FCF43D3" w:rsidR="000522E3" w:rsidRDefault="000522E3" w:rsidP="00F962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0730E79" w14:textId="77777777" w:rsidR="000522E3" w:rsidRDefault="000522E3" w:rsidP="000522E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07B549" w14:textId="77777777" w:rsidR="00352DCB" w:rsidRDefault="00352DCB" w:rsidP="000522E3">
      <w:r>
        <w:separator/>
      </w:r>
    </w:p>
  </w:footnote>
  <w:footnote w:type="continuationSeparator" w:id="0">
    <w:p w14:paraId="388C1B13" w14:textId="77777777" w:rsidR="00352DCB" w:rsidRDefault="00352DCB" w:rsidP="000522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A936CB"/>
    <w:multiLevelType w:val="multilevel"/>
    <w:tmpl w:val="83AA8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B39"/>
    <w:rsid w:val="000522E3"/>
    <w:rsid w:val="0006444E"/>
    <w:rsid w:val="00083F90"/>
    <w:rsid w:val="000862D1"/>
    <w:rsid w:val="000E3D47"/>
    <w:rsid w:val="001843B4"/>
    <w:rsid w:val="001E6A1A"/>
    <w:rsid w:val="002562D9"/>
    <w:rsid w:val="002C3978"/>
    <w:rsid w:val="003375FA"/>
    <w:rsid w:val="00352DCB"/>
    <w:rsid w:val="00354B3D"/>
    <w:rsid w:val="00392ACA"/>
    <w:rsid w:val="00506B39"/>
    <w:rsid w:val="0054159A"/>
    <w:rsid w:val="0055708A"/>
    <w:rsid w:val="005A2DDE"/>
    <w:rsid w:val="005A40DB"/>
    <w:rsid w:val="005B250B"/>
    <w:rsid w:val="005E0FB1"/>
    <w:rsid w:val="005E1120"/>
    <w:rsid w:val="006D46A1"/>
    <w:rsid w:val="006F6851"/>
    <w:rsid w:val="00710883"/>
    <w:rsid w:val="0073001A"/>
    <w:rsid w:val="0074665F"/>
    <w:rsid w:val="00762913"/>
    <w:rsid w:val="007B3A0B"/>
    <w:rsid w:val="007D02AF"/>
    <w:rsid w:val="00802CE0"/>
    <w:rsid w:val="008210A4"/>
    <w:rsid w:val="00863BAE"/>
    <w:rsid w:val="00894975"/>
    <w:rsid w:val="008C55EF"/>
    <w:rsid w:val="008E1CEA"/>
    <w:rsid w:val="008F3A74"/>
    <w:rsid w:val="00933BC8"/>
    <w:rsid w:val="0094429E"/>
    <w:rsid w:val="0099246D"/>
    <w:rsid w:val="009B635D"/>
    <w:rsid w:val="009F4EF3"/>
    <w:rsid w:val="009F544F"/>
    <w:rsid w:val="00A1565D"/>
    <w:rsid w:val="00A911F5"/>
    <w:rsid w:val="00AA50C1"/>
    <w:rsid w:val="00AB579E"/>
    <w:rsid w:val="00AB7790"/>
    <w:rsid w:val="00AC1024"/>
    <w:rsid w:val="00AD25E5"/>
    <w:rsid w:val="00B12298"/>
    <w:rsid w:val="00B30540"/>
    <w:rsid w:val="00BC75AD"/>
    <w:rsid w:val="00C0335B"/>
    <w:rsid w:val="00C4722E"/>
    <w:rsid w:val="00C70463"/>
    <w:rsid w:val="00C76BFE"/>
    <w:rsid w:val="00CC3C37"/>
    <w:rsid w:val="00D447B2"/>
    <w:rsid w:val="00D545AE"/>
    <w:rsid w:val="00D56DDF"/>
    <w:rsid w:val="00D61C03"/>
    <w:rsid w:val="00DB4B9F"/>
    <w:rsid w:val="00DC625A"/>
    <w:rsid w:val="00E377B4"/>
    <w:rsid w:val="00E557FA"/>
    <w:rsid w:val="00E6688C"/>
    <w:rsid w:val="00E81B8F"/>
    <w:rsid w:val="00E975B4"/>
    <w:rsid w:val="00ED1D21"/>
    <w:rsid w:val="00EE5A67"/>
    <w:rsid w:val="00F14665"/>
    <w:rsid w:val="00F20EC6"/>
    <w:rsid w:val="00F35CAA"/>
    <w:rsid w:val="00F51305"/>
    <w:rsid w:val="00FA0D42"/>
    <w:rsid w:val="00FE566C"/>
    <w:rsid w:val="00FF18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8D98E60"/>
  <w15:chartTrackingRefBased/>
  <w15:docId w15:val="{7554E90E-DE18-2A4A-B358-10B123392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C37"/>
    <w:rPr>
      <w:rFonts w:ascii="Times New Roman" w:eastAsia="Times New Roman" w:hAnsi="Times New Roman" w:cs="Times New Roman"/>
      <w:lang w:eastAsia="en-GB"/>
    </w:rPr>
  </w:style>
  <w:style w:type="paragraph" w:styleId="Heading1">
    <w:name w:val="heading 1"/>
    <w:basedOn w:val="Normal"/>
    <w:link w:val="Heading1Char"/>
    <w:uiPriority w:val="9"/>
    <w:qFormat/>
    <w:rsid w:val="00CC3C37"/>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3C37"/>
    <w:rPr>
      <w:rFonts w:ascii="Times New Roman" w:eastAsia="Times New Roman" w:hAnsi="Times New Roman" w:cs="Times New Roman"/>
      <w:b/>
      <w:bCs/>
      <w:kern w:val="36"/>
      <w:sz w:val="48"/>
      <w:szCs w:val="48"/>
      <w:lang w:eastAsia="en-GB"/>
    </w:rPr>
  </w:style>
  <w:style w:type="character" w:customStyle="1" w:styleId="text">
    <w:name w:val="text"/>
    <w:basedOn w:val="DefaultParagraphFont"/>
    <w:rsid w:val="00CC3C37"/>
  </w:style>
  <w:style w:type="character" w:styleId="Strong">
    <w:name w:val="Strong"/>
    <w:basedOn w:val="DefaultParagraphFont"/>
    <w:uiPriority w:val="22"/>
    <w:qFormat/>
    <w:rsid w:val="00CC3C37"/>
    <w:rPr>
      <w:b/>
      <w:bCs/>
    </w:rPr>
  </w:style>
  <w:style w:type="character" w:customStyle="1" w:styleId="familyname">
    <w:name w:val="familyname"/>
    <w:basedOn w:val="DefaultParagraphFont"/>
    <w:rsid w:val="00CC3C37"/>
  </w:style>
  <w:style w:type="character" w:styleId="Hyperlink">
    <w:name w:val="Hyperlink"/>
    <w:basedOn w:val="DefaultParagraphFont"/>
    <w:uiPriority w:val="99"/>
    <w:unhideWhenUsed/>
    <w:rsid w:val="00DB4B9F"/>
    <w:rPr>
      <w:color w:val="0563C1" w:themeColor="hyperlink"/>
      <w:u w:val="single"/>
    </w:rPr>
  </w:style>
  <w:style w:type="character" w:styleId="UnresolvedMention">
    <w:name w:val="Unresolved Mention"/>
    <w:basedOn w:val="DefaultParagraphFont"/>
    <w:uiPriority w:val="99"/>
    <w:semiHidden/>
    <w:unhideWhenUsed/>
    <w:rsid w:val="00DB4B9F"/>
    <w:rPr>
      <w:color w:val="605E5C"/>
      <w:shd w:val="clear" w:color="auto" w:fill="E1DFDD"/>
    </w:rPr>
  </w:style>
  <w:style w:type="paragraph" w:styleId="Footer">
    <w:name w:val="footer"/>
    <w:basedOn w:val="Normal"/>
    <w:link w:val="FooterChar"/>
    <w:uiPriority w:val="99"/>
    <w:unhideWhenUsed/>
    <w:rsid w:val="000522E3"/>
    <w:pPr>
      <w:tabs>
        <w:tab w:val="center" w:pos="4680"/>
        <w:tab w:val="right" w:pos="9360"/>
      </w:tabs>
    </w:pPr>
  </w:style>
  <w:style w:type="character" w:customStyle="1" w:styleId="FooterChar">
    <w:name w:val="Footer Char"/>
    <w:basedOn w:val="DefaultParagraphFont"/>
    <w:link w:val="Footer"/>
    <w:uiPriority w:val="99"/>
    <w:rsid w:val="000522E3"/>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0522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354291">
      <w:bodyDiv w:val="1"/>
      <w:marLeft w:val="0"/>
      <w:marRight w:val="0"/>
      <w:marTop w:val="0"/>
      <w:marBottom w:val="0"/>
      <w:divBdr>
        <w:top w:val="none" w:sz="0" w:space="0" w:color="auto"/>
        <w:left w:val="none" w:sz="0" w:space="0" w:color="auto"/>
        <w:bottom w:val="none" w:sz="0" w:space="0" w:color="auto"/>
        <w:right w:val="none" w:sz="0" w:space="0" w:color="auto"/>
      </w:divBdr>
    </w:div>
    <w:div w:id="404962358">
      <w:bodyDiv w:val="1"/>
      <w:marLeft w:val="0"/>
      <w:marRight w:val="0"/>
      <w:marTop w:val="0"/>
      <w:marBottom w:val="0"/>
      <w:divBdr>
        <w:top w:val="none" w:sz="0" w:space="0" w:color="auto"/>
        <w:left w:val="none" w:sz="0" w:space="0" w:color="auto"/>
        <w:bottom w:val="none" w:sz="0" w:space="0" w:color="auto"/>
        <w:right w:val="none" w:sz="0" w:space="0" w:color="auto"/>
      </w:divBdr>
    </w:div>
    <w:div w:id="498082760">
      <w:bodyDiv w:val="1"/>
      <w:marLeft w:val="0"/>
      <w:marRight w:val="0"/>
      <w:marTop w:val="0"/>
      <w:marBottom w:val="0"/>
      <w:divBdr>
        <w:top w:val="none" w:sz="0" w:space="0" w:color="auto"/>
        <w:left w:val="none" w:sz="0" w:space="0" w:color="auto"/>
        <w:bottom w:val="none" w:sz="0" w:space="0" w:color="auto"/>
        <w:right w:val="none" w:sz="0" w:space="0" w:color="auto"/>
      </w:divBdr>
    </w:div>
    <w:div w:id="582687121">
      <w:bodyDiv w:val="1"/>
      <w:marLeft w:val="0"/>
      <w:marRight w:val="0"/>
      <w:marTop w:val="0"/>
      <w:marBottom w:val="0"/>
      <w:divBdr>
        <w:top w:val="none" w:sz="0" w:space="0" w:color="auto"/>
        <w:left w:val="none" w:sz="0" w:space="0" w:color="auto"/>
        <w:bottom w:val="none" w:sz="0" w:space="0" w:color="auto"/>
        <w:right w:val="none" w:sz="0" w:space="0" w:color="auto"/>
      </w:divBdr>
    </w:div>
    <w:div w:id="584728723">
      <w:bodyDiv w:val="1"/>
      <w:marLeft w:val="0"/>
      <w:marRight w:val="0"/>
      <w:marTop w:val="0"/>
      <w:marBottom w:val="0"/>
      <w:divBdr>
        <w:top w:val="none" w:sz="0" w:space="0" w:color="auto"/>
        <w:left w:val="none" w:sz="0" w:space="0" w:color="auto"/>
        <w:bottom w:val="none" w:sz="0" w:space="0" w:color="auto"/>
        <w:right w:val="none" w:sz="0" w:space="0" w:color="auto"/>
      </w:divBdr>
      <w:divsChild>
        <w:div w:id="821308023">
          <w:marLeft w:val="0"/>
          <w:marRight w:val="0"/>
          <w:marTop w:val="480"/>
          <w:marBottom w:val="0"/>
          <w:divBdr>
            <w:top w:val="none" w:sz="0" w:space="0" w:color="auto"/>
            <w:left w:val="none" w:sz="0" w:space="0" w:color="auto"/>
            <w:bottom w:val="none" w:sz="0" w:space="0" w:color="auto"/>
            <w:right w:val="none" w:sz="0" w:space="0" w:color="auto"/>
          </w:divBdr>
        </w:div>
      </w:divsChild>
    </w:div>
    <w:div w:id="636446832">
      <w:bodyDiv w:val="1"/>
      <w:marLeft w:val="0"/>
      <w:marRight w:val="0"/>
      <w:marTop w:val="0"/>
      <w:marBottom w:val="0"/>
      <w:divBdr>
        <w:top w:val="none" w:sz="0" w:space="0" w:color="auto"/>
        <w:left w:val="none" w:sz="0" w:space="0" w:color="auto"/>
        <w:bottom w:val="none" w:sz="0" w:space="0" w:color="auto"/>
        <w:right w:val="none" w:sz="0" w:space="0" w:color="auto"/>
      </w:divBdr>
    </w:div>
    <w:div w:id="648483594">
      <w:bodyDiv w:val="1"/>
      <w:marLeft w:val="0"/>
      <w:marRight w:val="0"/>
      <w:marTop w:val="0"/>
      <w:marBottom w:val="0"/>
      <w:divBdr>
        <w:top w:val="none" w:sz="0" w:space="0" w:color="auto"/>
        <w:left w:val="none" w:sz="0" w:space="0" w:color="auto"/>
        <w:bottom w:val="none" w:sz="0" w:space="0" w:color="auto"/>
        <w:right w:val="none" w:sz="0" w:space="0" w:color="auto"/>
      </w:divBdr>
    </w:div>
    <w:div w:id="694576243">
      <w:bodyDiv w:val="1"/>
      <w:marLeft w:val="0"/>
      <w:marRight w:val="0"/>
      <w:marTop w:val="0"/>
      <w:marBottom w:val="0"/>
      <w:divBdr>
        <w:top w:val="none" w:sz="0" w:space="0" w:color="auto"/>
        <w:left w:val="none" w:sz="0" w:space="0" w:color="auto"/>
        <w:bottom w:val="none" w:sz="0" w:space="0" w:color="auto"/>
        <w:right w:val="none" w:sz="0" w:space="0" w:color="auto"/>
      </w:divBdr>
    </w:div>
    <w:div w:id="697660580">
      <w:bodyDiv w:val="1"/>
      <w:marLeft w:val="0"/>
      <w:marRight w:val="0"/>
      <w:marTop w:val="0"/>
      <w:marBottom w:val="0"/>
      <w:divBdr>
        <w:top w:val="none" w:sz="0" w:space="0" w:color="auto"/>
        <w:left w:val="none" w:sz="0" w:space="0" w:color="auto"/>
        <w:bottom w:val="none" w:sz="0" w:space="0" w:color="auto"/>
        <w:right w:val="none" w:sz="0" w:space="0" w:color="auto"/>
      </w:divBdr>
    </w:div>
    <w:div w:id="878469361">
      <w:bodyDiv w:val="1"/>
      <w:marLeft w:val="0"/>
      <w:marRight w:val="0"/>
      <w:marTop w:val="0"/>
      <w:marBottom w:val="0"/>
      <w:divBdr>
        <w:top w:val="none" w:sz="0" w:space="0" w:color="auto"/>
        <w:left w:val="none" w:sz="0" w:space="0" w:color="auto"/>
        <w:bottom w:val="none" w:sz="0" w:space="0" w:color="auto"/>
        <w:right w:val="none" w:sz="0" w:space="0" w:color="auto"/>
      </w:divBdr>
    </w:div>
    <w:div w:id="944000923">
      <w:bodyDiv w:val="1"/>
      <w:marLeft w:val="0"/>
      <w:marRight w:val="0"/>
      <w:marTop w:val="0"/>
      <w:marBottom w:val="0"/>
      <w:divBdr>
        <w:top w:val="none" w:sz="0" w:space="0" w:color="auto"/>
        <w:left w:val="none" w:sz="0" w:space="0" w:color="auto"/>
        <w:bottom w:val="none" w:sz="0" w:space="0" w:color="auto"/>
        <w:right w:val="none" w:sz="0" w:space="0" w:color="auto"/>
      </w:divBdr>
    </w:div>
    <w:div w:id="1025710814">
      <w:bodyDiv w:val="1"/>
      <w:marLeft w:val="0"/>
      <w:marRight w:val="0"/>
      <w:marTop w:val="0"/>
      <w:marBottom w:val="0"/>
      <w:divBdr>
        <w:top w:val="none" w:sz="0" w:space="0" w:color="auto"/>
        <w:left w:val="none" w:sz="0" w:space="0" w:color="auto"/>
        <w:bottom w:val="none" w:sz="0" w:space="0" w:color="auto"/>
        <w:right w:val="none" w:sz="0" w:space="0" w:color="auto"/>
      </w:divBdr>
    </w:div>
    <w:div w:id="1070882879">
      <w:bodyDiv w:val="1"/>
      <w:marLeft w:val="0"/>
      <w:marRight w:val="0"/>
      <w:marTop w:val="0"/>
      <w:marBottom w:val="0"/>
      <w:divBdr>
        <w:top w:val="none" w:sz="0" w:space="0" w:color="auto"/>
        <w:left w:val="none" w:sz="0" w:space="0" w:color="auto"/>
        <w:bottom w:val="none" w:sz="0" w:space="0" w:color="auto"/>
        <w:right w:val="none" w:sz="0" w:space="0" w:color="auto"/>
      </w:divBdr>
    </w:div>
    <w:div w:id="1357191571">
      <w:bodyDiv w:val="1"/>
      <w:marLeft w:val="0"/>
      <w:marRight w:val="0"/>
      <w:marTop w:val="0"/>
      <w:marBottom w:val="0"/>
      <w:divBdr>
        <w:top w:val="none" w:sz="0" w:space="0" w:color="auto"/>
        <w:left w:val="none" w:sz="0" w:space="0" w:color="auto"/>
        <w:bottom w:val="none" w:sz="0" w:space="0" w:color="auto"/>
        <w:right w:val="none" w:sz="0" w:space="0" w:color="auto"/>
      </w:divBdr>
    </w:div>
    <w:div w:id="1403984323">
      <w:bodyDiv w:val="1"/>
      <w:marLeft w:val="0"/>
      <w:marRight w:val="0"/>
      <w:marTop w:val="0"/>
      <w:marBottom w:val="0"/>
      <w:divBdr>
        <w:top w:val="none" w:sz="0" w:space="0" w:color="auto"/>
        <w:left w:val="none" w:sz="0" w:space="0" w:color="auto"/>
        <w:bottom w:val="none" w:sz="0" w:space="0" w:color="auto"/>
        <w:right w:val="none" w:sz="0" w:space="0" w:color="auto"/>
      </w:divBdr>
    </w:div>
    <w:div w:id="1659072937">
      <w:bodyDiv w:val="1"/>
      <w:marLeft w:val="0"/>
      <w:marRight w:val="0"/>
      <w:marTop w:val="0"/>
      <w:marBottom w:val="0"/>
      <w:divBdr>
        <w:top w:val="none" w:sz="0" w:space="0" w:color="auto"/>
        <w:left w:val="none" w:sz="0" w:space="0" w:color="auto"/>
        <w:bottom w:val="none" w:sz="0" w:space="0" w:color="auto"/>
        <w:right w:val="none" w:sz="0" w:space="0" w:color="auto"/>
      </w:divBdr>
    </w:div>
    <w:div w:id="1698042670">
      <w:bodyDiv w:val="1"/>
      <w:marLeft w:val="0"/>
      <w:marRight w:val="0"/>
      <w:marTop w:val="0"/>
      <w:marBottom w:val="0"/>
      <w:divBdr>
        <w:top w:val="none" w:sz="0" w:space="0" w:color="auto"/>
        <w:left w:val="none" w:sz="0" w:space="0" w:color="auto"/>
        <w:bottom w:val="none" w:sz="0" w:space="0" w:color="auto"/>
        <w:right w:val="none" w:sz="0" w:space="0" w:color="auto"/>
      </w:divBdr>
    </w:div>
    <w:div w:id="1719236504">
      <w:bodyDiv w:val="1"/>
      <w:marLeft w:val="0"/>
      <w:marRight w:val="0"/>
      <w:marTop w:val="0"/>
      <w:marBottom w:val="0"/>
      <w:divBdr>
        <w:top w:val="none" w:sz="0" w:space="0" w:color="auto"/>
        <w:left w:val="none" w:sz="0" w:space="0" w:color="auto"/>
        <w:bottom w:val="none" w:sz="0" w:space="0" w:color="auto"/>
        <w:right w:val="none" w:sz="0" w:space="0" w:color="auto"/>
      </w:divBdr>
    </w:div>
    <w:div w:id="1827823378">
      <w:bodyDiv w:val="1"/>
      <w:marLeft w:val="0"/>
      <w:marRight w:val="0"/>
      <w:marTop w:val="0"/>
      <w:marBottom w:val="0"/>
      <w:divBdr>
        <w:top w:val="none" w:sz="0" w:space="0" w:color="auto"/>
        <w:left w:val="none" w:sz="0" w:space="0" w:color="auto"/>
        <w:bottom w:val="none" w:sz="0" w:space="0" w:color="auto"/>
        <w:right w:val="none" w:sz="0" w:space="0" w:color="auto"/>
      </w:divBdr>
    </w:div>
    <w:div w:id="1908807364">
      <w:bodyDiv w:val="1"/>
      <w:marLeft w:val="0"/>
      <w:marRight w:val="0"/>
      <w:marTop w:val="0"/>
      <w:marBottom w:val="0"/>
      <w:divBdr>
        <w:top w:val="none" w:sz="0" w:space="0" w:color="auto"/>
        <w:left w:val="none" w:sz="0" w:space="0" w:color="auto"/>
        <w:bottom w:val="none" w:sz="0" w:space="0" w:color="auto"/>
        <w:right w:val="none" w:sz="0" w:space="0" w:color="auto"/>
      </w:divBdr>
    </w:div>
    <w:div w:id="2005626611">
      <w:bodyDiv w:val="1"/>
      <w:marLeft w:val="0"/>
      <w:marRight w:val="0"/>
      <w:marTop w:val="0"/>
      <w:marBottom w:val="0"/>
      <w:divBdr>
        <w:top w:val="none" w:sz="0" w:space="0" w:color="auto"/>
        <w:left w:val="none" w:sz="0" w:space="0" w:color="auto"/>
        <w:bottom w:val="none" w:sz="0" w:space="0" w:color="auto"/>
        <w:right w:val="none" w:sz="0" w:space="0" w:color="auto"/>
      </w:divBdr>
    </w:div>
    <w:div w:id="206532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4143</Words>
  <Characters>23619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2020-10-13T20:42:00Z</dcterms:created>
  <dcterms:modified xsi:type="dcterms:W3CDTF">2020-10-13T20:42:00Z</dcterms:modified>
</cp:coreProperties>
</file>